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EEC8" w14:textId="77777777" w:rsidR="00E34B4D" w:rsidRDefault="00E34B4D" w:rsidP="00E34B4D"/>
    <w:p w14:paraId="378E4EA4" w14:textId="23BD6771" w:rsidR="00533FEA" w:rsidRPr="002B30DA" w:rsidRDefault="00F65B72" w:rsidP="00F65B7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7882A7" wp14:editId="005E2E16">
            <wp:extent cx="902091" cy="723900"/>
            <wp:effectExtent l="0" t="0" r="0" b="0"/>
            <wp:docPr id="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2" cy="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33FEA" w:rsidRPr="002B30DA">
        <w:rPr>
          <w:b/>
          <w:sz w:val="28"/>
          <w:szCs w:val="28"/>
        </w:rPr>
        <w:t>Introducción a los Ejercicios de Reflexión</w:t>
      </w:r>
    </w:p>
    <w:p w14:paraId="696BB734" w14:textId="77777777" w:rsidR="00E34B4D" w:rsidRPr="005911A1" w:rsidRDefault="00E34B4D" w:rsidP="00E34B4D">
      <w:pPr>
        <w:jc w:val="center"/>
      </w:pPr>
    </w:p>
    <w:p w14:paraId="6460269F" w14:textId="77777777" w:rsidR="00E34B4D" w:rsidRPr="005911A1" w:rsidRDefault="00E34B4D" w:rsidP="00E34B4D">
      <w:pPr>
        <w:spacing w:line="276" w:lineRule="auto"/>
        <w:jc w:val="both"/>
        <w:rPr>
          <w:sz w:val="28"/>
          <w:szCs w:val="28"/>
        </w:rPr>
      </w:pPr>
      <w:r w:rsidRPr="005911A1">
        <w:rPr>
          <w:sz w:val="28"/>
          <w:szCs w:val="28"/>
        </w:rPr>
        <w:t>Querido</w:t>
      </w:r>
      <w:r w:rsidR="00665086" w:rsidRPr="005911A1">
        <w:rPr>
          <w:sz w:val="28"/>
          <w:szCs w:val="28"/>
        </w:rPr>
        <w:t>/a</w:t>
      </w:r>
      <w:r w:rsidRPr="005911A1">
        <w:rPr>
          <w:sz w:val="28"/>
          <w:szCs w:val="28"/>
        </w:rPr>
        <w:t xml:space="preserve"> </w:t>
      </w:r>
      <w:r w:rsidR="00665086" w:rsidRPr="005911A1">
        <w:rPr>
          <w:sz w:val="28"/>
          <w:szCs w:val="28"/>
        </w:rPr>
        <w:t>docente</w:t>
      </w:r>
      <w:r w:rsidRPr="005911A1">
        <w:rPr>
          <w:sz w:val="28"/>
          <w:szCs w:val="28"/>
        </w:rPr>
        <w:t xml:space="preserve">, iniciamos ahora una serie de Ejercicios de Reflexión que se desarrollarán durante todo el Programa. El propósito que </w:t>
      </w:r>
      <w:r w:rsidR="00665086" w:rsidRPr="005911A1">
        <w:rPr>
          <w:sz w:val="28"/>
          <w:szCs w:val="28"/>
        </w:rPr>
        <w:t xml:space="preserve">se </w:t>
      </w:r>
      <w:r w:rsidRPr="005911A1">
        <w:rPr>
          <w:sz w:val="28"/>
          <w:szCs w:val="28"/>
        </w:rPr>
        <w:t>pers</w:t>
      </w:r>
      <w:r w:rsidR="00665086" w:rsidRPr="005911A1">
        <w:rPr>
          <w:sz w:val="28"/>
          <w:szCs w:val="28"/>
        </w:rPr>
        <w:t>i</w:t>
      </w:r>
      <w:r w:rsidRPr="005911A1">
        <w:rPr>
          <w:sz w:val="28"/>
          <w:szCs w:val="28"/>
        </w:rPr>
        <w:t>gu</w:t>
      </w:r>
      <w:r w:rsidR="00665086" w:rsidRPr="005911A1">
        <w:rPr>
          <w:sz w:val="28"/>
          <w:szCs w:val="28"/>
        </w:rPr>
        <w:t>e</w:t>
      </w:r>
      <w:r w:rsidRPr="005911A1">
        <w:rPr>
          <w:sz w:val="28"/>
          <w:szCs w:val="28"/>
        </w:rPr>
        <w:t xml:space="preserve"> con ellos es que adquieras las competencias conversacionales genéricas que te permitan avanzar de manera potente en tu desarrollo profesional docente.  </w:t>
      </w:r>
    </w:p>
    <w:p w14:paraId="57B68EB5" w14:textId="77777777" w:rsidR="00E34B4D" w:rsidRPr="005911A1" w:rsidRDefault="00E34B4D" w:rsidP="00E34B4D">
      <w:pPr>
        <w:spacing w:line="276" w:lineRule="auto"/>
        <w:jc w:val="both"/>
        <w:rPr>
          <w:sz w:val="28"/>
          <w:szCs w:val="28"/>
        </w:rPr>
      </w:pPr>
      <w:r w:rsidRPr="005911A1">
        <w:rPr>
          <w:sz w:val="28"/>
          <w:szCs w:val="28"/>
        </w:rPr>
        <w:t xml:space="preserve">En cada parte de los Ejercicios de Reflexión te pediremos que escribas un reporte acerca de tus resultados. Ese reporte debe recibirlo </w:t>
      </w:r>
      <w:r w:rsidR="00665086" w:rsidRPr="005911A1">
        <w:rPr>
          <w:sz w:val="28"/>
          <w:szCs w:val="28"/>
        </w:rPr>
        <w:t>el/la maestro/a</w:t>
      </w:r>
      <w:r w:rsidRPr="005911A1">
        <w:rPr>
          <w:sz w:val="28"/>
          <w:szCs w:val="28"/>
        </w:rPr>
        <w:t xml:space="preserve"> coach/tutor(a) en </w:t>
      </w:r>
      <w:r w:rsidR="00665086" w:rsidRPr="005911A1">
        <w:rPr>
          <w:sz w:val="28"/>
          <w:szCs w:val="28"/>
        </w:rPr>
        <w:t>el</w:t>
      </w:r>
      <w:r w:rsidRPr="005911A1">
        <w:rPr>
          <w:sz w:val="28"/>
          <w:szCs w:val="28"/>
        </w:rPr>
        <w:t xml:space="preserve"> plazo </w:t>
      </w:r>
      <w:r w:rsidR="00665086" w:rsidRPr="005911A1">
        <w:rPr>
          <w:sz w:val="28"/>
          <w:szCs w:val="28"/>
        </w:rPr>
        <w:t>que de común acuerdo establezcan. Este reporte recibirá</w:t>
      </w:r>
      <w:r w:rsidRPr="005911A1">
        <w:rPr>
          <w:sz w:val="28"/>
          <w:szCs w:val="28"/>
        </w:rPr>
        <w:t xml:space="preserve"> por escrito una retroalimentación acerca de tus aprendizajes.</w:t>
      </w:r>
    </w:p>
    <w:p w14:paraId="118D93A4" w14:textId="77777777" w:rsidR="00E34B4D" w:rsidRPr="005911A1" w:rsidRDefault="00E34B4D" w:rsidP="00E34B4D">
      <w:pPr>
        <w:rPr>
          <w:sz w:val="28"/>
          <w:szCs w:val="28"/>
        </w:rPr>
      </w:pPr>
      <w:r w:rsidRPr="005911A1">
        <w:rPr>
          <w:sz w:val="28"/>
          <w:szCs w:val="28"/>
        </w:rPr>
        <w:t xml:space="preserve"> Cada Ejercicio de Reflexión constará de cuatro áreas de actividades:</w:t>
      </w:r>
    </w:p>
    <w:tbl>
      <w:tblPr>
        <w:tblStyle w:val="Tablaconcuadrcula"/>
        <w:tblW w:w="0" w:type="auto"/>
        <w:tblInd w:w="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7132"/>
      </w:tblGrid>
      <w:tr w:rsidR="005911A1" w:rsidRPr="005911A1" w14:paraId="7280B497" w14:textId="77777777" w:rsidTr="00DA618A">
        <w:trPr>
          <w:trHeight w:val="1170"/>
        </w:trPr>
        <w:tc>
          <w:tcPr>
            <w:tcW w:w="812" w:type="dxa"/>
            <w:vAlign w:val="center"/>
          </w:tcPr>
          <w:p w14:paraId="7F65C4E7" w14:textId="77777777" w:rsidR="00533FEA" w:rsidRPr="005911A1" w:rsidRDefault="00533FEA" w:rsidP="00DA61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11A1">
              <w:rPr>
                <w:noProof/>
                <w:lang w:eastAsia="es-CL"/>
              </w:rPr>
              <w:drawing>
                <wp:inline distT="0" distB="0" distL="0" distR="0" wp14:anchorId="25163EC2" wp14:editId="61726174">
                  <wp:extent cx="352425" cy="352425"/>
                  <wp:effectExtent l="0" t="0" r="9525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7E3FD94F" w14:textId="77777777" w:rsidR="00533FEA" w:rsidRPr="005911A1" w:rsidRDefault="00533FEA" w:rsidP="00DA618A">
            <w:pPr>
              <w:spacing w:line="276" w:lineRule="auto"/>
              <w:rPr>
                <w:sz w:val="28"/>
                <w:szCs w:val="28"/>
              </w:rPr>
            </w:pPr>
            <w:r w:rsidRPr="005911A1">
              <w:rPr>
                <w:sz w:val="28"/>
                <w:szCs w:val="28"/>
              </w:rPr>
              <w:t xml:space="preserve">El trabajo de reflexión personal. </w:t>
            </w:r>
          </w:p>
        </w:tc>
      </w:tr>
      <w:tr w:rsidR="005911A1" w:rsidRPr="005911A1" w14:paraId="093FB066" w14:textId="77777777" w:rsidTr="00DA618A">
        <w:trPr>
          <w:trHeight w:val="1116"/>
        </w:trPr>
        <w:tc>
          <w:tcPr>
            <w:tcW w:w="812" w:type="dxa"/>
            <w:vAlign w:val="center"/>
          </w:tcPr>
          <w:p w14:paraId="4E9CFFAA" w14:textId="77777777" w:rsidR="00533FEA" w:rsidRPr="005911A1" w:rsidRDefault="00533FEA" w:rsidP="00DA618A">
            <w:pPr>
              <w:spacing w:line="276" w:lineRule="auto"/>
              <w:jc w:val="center"/>
              <w:rPr>
                <w:noProof/>
              </w:rPr>
            </w:pPr>
            <w:r w:rsidRPr="005911A1">
              <w:rPr>
                <w:noProof/>
                <w:lang w:eastAsia="es-CL"/>
              </w:rPr>
              <w:drawing>
                <wp:inline distT="0" distB="0" distL="0" distR="0" wp14:anchorId="7C119C31" wp14:editId="4AA20A12">
                  <wp:extent cx="352425" cy="35242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7808EB81" w14:textId="77777777" w:rsidR="00533FEA" w:rsidRPr="005911A1" w:rsidRDefault="00533FEA" w:rsidP="00DA618A">
            <w:pPr>
              <w:rPr>
                <w:sz w:val="28"/>
                <w:szCs w:val="28"/>
              </w:rPr>
            </w:pPr>
            <w:r w:rsidRPr="005911A1">
              <w:rPr>
                <w:sz w:val="28"/>
                <w:szCs w:val="28"/>
              </w:rPr>
              <w:t xml:space="preserve">Análisis de mis conversaciones con otros. </w:t>
            </w:r>
          </w:p>
        </w:tc>
      </w:tr>
      <w:tr w:rsidR="005911A1" w:rsidRPr="005911A1" w14:paraId="3A0D81EE" w14:textId="77777777" w:rsidTr="00DA618A">
        <w:trPr>
          <w:trHeight w:val="1132"/>
        </w:trPr>
        <w:tc>
          <w:tcPr>
            <w:tcW w:w="812" w:type="dxa"/>
            <w:vAlign w:val="center"/>
          </w:tcPr>
          <w:p w14:paraId="6B5EE855" w14:textId="77777777" w:rsidR="00533FEA" w:rsidRPr="005911A1" w:rsidRDefault="00533FEA" w:rsidP="00DA618A">
            <w:pPr>
              <w:spacing w:line="276" w:lineRule="auto"/>
              <w:jc w:val="center"/>
              <w:rPr>
                <w:noProof/>
              </w:rPr>
            </w:pPr>
            <w:r w:rsidRPr="005911A1">
              <w:rPr>
                <w:noProof/>
                <w:lang w:eastAsia="es-CL"/>
              </w:rPr>
              <w:drawing>
                <wp:inline distT="0" distB="0" distL="0" distR="0" wp14:anchorId="4569418F" wp14:editId="7204EFCD">
                  <wp:extent cx="352425" cy="35242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3303F652" w14:textId="77777777" w:rsidR="00533FEA" w:rsidRPr="005911A1" w:rsidRDefault="00533FEA" w:rsidP="00DA618A">
            <w:pPr>
              <w:rPr>
                <w:sz w:val="32"/>
                <w:szCs w:val="32"/>
              </w:rPr>
            </w:pPr>
            <w:r w:rsidRPr="005911A1">
              <w:rPr>
                <w:sz w:val="28"/>
                <w:szCs w:val="28"/>
              </w:rPr>
              <w:t xml:space="preserve">Intervención en mis redes conversacionales. </w:t>
            </w:r>
          </w:p>
        </w:tc>
      </w:tr>
      <w:tr w:rsidR="005911A1" w:rsidRPr="005911A1" w14:paraId="769ACC8D" w14:textId="77777777" w:rsidTr="00DA618A">
        <w:trPr>
          <w:trHeight w:val="1120"/>
        </w:trPr>
        <w:tc>
          <w:tcPr>
            <w:tcW w:w="812" w:type="dxa"/>
            <w:vAlign w:val="center"/>
          </w:tcPr>
          <w:p w14:paraId="333E4EA5" w14:textId="77777777" w:rsidR="00533FEA" w:rsidRPr="005911A1" w:rsidRDefault="00533FEA" w:rsidP="00DA618A">
            <w:pPr>
              <w:spacing w:line="276" w:lineRule="auto"/>
              <w:jc w:val="center"/>
              <w:rPr>
                <w:noProof/>
              </w:rPr>
            </w:pPr>
            <w:r w:rsidRPr="005911A1">
              <w:rPr>
                <w:noProof/>
                <w:lang w:eastAsia="es-CL"/>
              </w:rPr>
              <w:drawing>
                <wp:inline distT="0" distB="0" distL="0" distR="0" wp14:anchorId="4270780B" wp14:editId="6FBA1F7A">
                  <wp:extent cx="352425" cy="35242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2" w:type="dxa"/>
            <w:vAlign w:val="center"/>
          </w:tcPr>
          <w:p w14:paraId="785BD8D8" w14:textId="77777777" w:rsidR="00533FEA" w:rsidRPr="005911A1" w:rsidRDefault="00533FEA" w:rsidP="00DA618A">
            <w:pPr>
              <w:spacing w:line="276" w:lineRule="auto"/>
              <w:rPr>
                <w:sz w:val="28"/>
                <w:szCs w:val="28"/>
              </w:rPr>
            </w:pPr>
            <w:r w:rsidRPr="005911A1">
              <w:rPr>
                <w:sz w:val="28"/>
                <w:szCs w:val="28"/>
              </w:rPr>
              <w:t xml:space="preserve">Práctica integrativa. </w:t>
            </w:r>
          </w:p>
        </w:tc>
      </w:tr>
    </w:tbl>
    <w:p w14:paraId="2BA6479E" w14:textId="77777777" w:rsidR="00E34B4D" w:rsidRDefault="00E34B4D" w:rsidP="00533FEA"/>
    <w:sectPr w:rsidR="00E34B4D" w:rsidSect="005911A1">
      <w:headerReference w:type="default" r:id="rId11"/>
      <w:footerReference w:type="default" r:id="rId12"/>
      <w:pgSz w:w="12240" w:h="15840"/>
      <w:pgMar w:top="1417" w:right="1701" w:bottom="141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652F" w14:textId="77777777" w:rsidR="00DE24CC" w:rsidRDefault="00DE24CC" w:rsidP="00E30E2A">
      <w:pPr>
        <w:spacing w:after="0" w:line="240" w:lineRule="auto"/>
      </w:pPr>
      <w:r>
        <w:separator/>
      </w:r>
    </w:p>
  </w:endnote>
  <w:endnote w:type="continuationSeparator" w:id="0">
    <w:p w14:paraId="666B25EF" w14:textId="77777777" w:rsidR="00DE24CC" w:rsidRDefault="00DE24CC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AF5AA" w14:textId="120F28B6" w:rsidR="005911A1" w:rsidRPr="00B00D48" w:rsidRDefault="007F67E9" w:rsidP="000B099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61312" behindDoc="0" locked="0" layoutInCell="1" allowOverlap="1" wp14:anchorId="3A478D55" wp14:editId="0130496E">
          <wp:simplePos x="0" y="0"/>
          <wp:positionH relativeFrom="margin">
            <wp:posOffset>4743450</wp:posOffset>
          </wp:positionH>
          <wp:positionV relativeFrom="paragraph">
            <wp:posOffset>-104775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4E525A" wp14:editId="301E9044">
              <wp:simplePos x="0" y="0"/>
              <wp:positionH relativeFrom="margin">
                <wp:posOffset>1390650</wp:posOffset>
              </wp:positionH>
              <wp:positionV relativeFrom="paragraph">
                <wp:posOffset>-49530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27960" w14:textId="77777777" w:rsidR="007F67E9" w:rsidRPr="004F5B1F" w:rsidRDefault="007F67E9" w:rsidP="007F67E9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5027518F" w14:textId="77777777" w:rsidR="007F67E9" w:rsidRPr="004F5B1F" w:rsidRDefault="007F67E9" w:rsidP="007F67E9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E52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9.5pt;margin-top:-3.9pt;width:255.7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TEDQIAAP0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" stroked="f">
              <v:textbox>
                <w:txbxContent>
                  <w:p w14:paraId="6BF27960" w14:textId="77777777" w:rsidR="007F67E9" w:rsidRPr="004F5B1F" w:rsidRDefault="007F67E9" w:rsidP="007F67E9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5027518F" w14:textId="77777777" w:rsidR="007F67E9" w:rsidRPr="004F5B1F" w:rsidRDefault="007F67E9" w:rsidP="007F67E9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95051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7806C0B" wp14:editId="14BDE6C6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5911A1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71CF39EB" w14:textId="50A12E08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9F1E" w14:textId="77777777" w:rsidR="00DE24CC" w:rsidRDefault="00DE24CC" w:rsidP="00E30E2A">
      <w:pPr>
        <w:spacing w:after="0" w:line="240" w:lineRule="auto"/>
      </w:pPr>
      <w:r>
        <w:separator/>
      </w:r>
    </w:p>
  </w:footnote>
  <w:footnote w:type="continuationSeparator" w:id="0">
    <w:p w14:paraId="5753D027" w14:textId="77777777" w:rsidR="00DE24CC" w:rsidRDefault="00DE24CC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0AA" w14:textId="77777777" w:rsidR="00E30E2A" w:rsidRDefault="002B30DA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2A225" wp14:editId="52234307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3083442" cy="467360"/>
              <wp:effectExtent l="0" t="0" r="3175" b="8890"/>
              <wp:wrapNone/>
              <wp:docPr id="11" name="Datos almacenado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3442" cy="467360"/>
                      </a:xfrm>
                      <a:prstGeom prst="flowChartOnlineStorag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92000">
                            <a:schemeClr val="bg1">
                              <a:lumMod val="95000"/>
                            </a:schemeClr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114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8D6226" w14:textId="77777777" w:rsidR="002B30DA" w:rsidRPr="00607909" w:rsidRDefault="002B30DA" w:rsidP="00607909">
                          <w:pPr>
                            <w:jc w:val="center"/>
                            <w:rPr>
                              <w:b/>
                              <w:color w:val="44546A" w:themeColor="text2"/>
                              <w:sz w:val="16"/>
                            </w:rPr>
                          </w:pPr>
                          <w:r w:rsidRPr="00607909">
                            <w:rPr>
                              <w:b/>
                              <w:color w:val="44546A" w:themeColor="text2"/>
                              <w:sz w:val="16"/>
                            </w:rPr>
                            <w:t>HABILIDADES COMUNICATIVAS PARA EL DIÁLOGO PEDAGÓGICO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2A225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Datos almacenados 11" o:spid="_x0000_s1026" type="#_x0000_t130" style="position:absolute;margin-left:0;margin-top:0;width:242.8pt;height:3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" fillcolor="#f7fafd [180]" stroked="f" strokeweight="1pt">
              <v:fill color2="#cde0f2 [980]" rotate="t" angle="260" colors="0 #f7fafd;60293f #f2f2f2;1 #b5d2ec;1 #cee1f2" focus="100%" type="gradient">
                <o:fill v:ext="view" type="gradientUnscaled"/>
              </v:fill>
              <v:textbox inset=",3mm">
                <w:txbxContent>
                  <w:p w14:paraId="278D6226" w14:textId="77777777" w:rsidR="002B30DA" w:rsidRPr="00607909" w:rsidRDefault="002B30DA" w:rsidP="00607909">
                    <w:pPr>
                      <w:jc w:val="center"/>
                      <w:rPr>
                        <w:b/>
                        <w:color w:val="44546A" w:themeColor="text2"/>
                        <w:sz w:val="16"/>
                      </w:rPr>
                    </w:pPr>
                    <w:r w:rsidRPr="00607909">
                      <w:rPr>
                        <w:b/>
                        <w:color w:val="44546A" w:themeColor="text2"/>
                        <w:sz w:val="16"/>
                      </w:rPr>
                      <w:t>HABILIDADES COMUNICATIVAS PARA EL DIÁLOGO PEDAGÓGICO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46816">
      <w:t xml:space="preserve">                        </w:t>
    </w:r>
    <w:r w:rsidR="005911A1">
      <w:t xml:space="preserve">                       </w:t>
    </w:r>
    <w:r>
      <w:t xml:space="preserve">                                                                                            </w:t>
    </w:r>
    <w:r w:rsidR="00446816">
      <w:rPr>
        <w:noProof/>
        <w:lang w:eastAsia="es-CL"/>
      </w:rPr>
      <w:drawing>
        <wp:inline distT="0" distB="0" distL="0" distR="0" wp14:anchorId="2DCF385D" wp14:editId="01B212F1">
          <wp:extent cx="1031358" cy="499308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ED MAESTROS DER MAEST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572" cy="5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4D"/>
    <w:rsid w:val="000B0999"/>
    <w:rsid w:val="002562CA"/>
    <w:rsid w:val="002B30DA"/>
    <w:rsid w:val="002B4EFD"/>
    <w:rsid w:val="002C16A1"/>
    <w:rsid w:val="003F4554"/>
    <w:rsid w:val="00446816"/>
    <w:rsid w:val="00533FEA"/>
    <w:rsid w:val="005911A1"/>
    <w:rsid w:val="00596161"/>
    <w:rsid w:val="00607909"/>
    <w:rsid w:val="00665086"/>
    <w:rsid w:val="007F67E9"/>
    <w:rsid w:val="00AD014C"/>
    <w:rsid w:val="00AF1E6E"/>
    <w:rsid w:val="00D95051"/>
    <w:rsid w:val="00DE24CC"/>
    <w:rsid w:val="00E30E2A"/>
    <w:rsid w:val="00E34B4D"/>
    <w:rsid w:val="00ED0A40"/>
    <w:rsid w:val="00F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38C6"/>
  <w15:chartTrackingRefBased/>
  <w15:docId w15:val="{CFE67733-6A13-44C4-A6A9-D0712BCE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3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ADPEP.dotx</Template>
  <TotalTime>30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11</cp:revision>
  <cp:lastPrinted>2018-01-18T16:08:00Z</cp:lastPrinted>
  <dcterms:created xsi:type="dcterms:W3CDTF">2018-01-17T19:35:00Z</dcterms:created>
  <dcterms:modified xsi:type="dcterms:W3CDTF">2024-05-14T14:27:00Z</dcterms:modified>
</cp:coreProperties>
</file>