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BAB75" w14:textId="77777777" w:rsidR="002B4EFD" w:rsidRPr="00F41958" w:rsidRDefault="002B4EFD" w:rsidP="00055948">
      <w:pPr>
        <w:spacing w:line="276" w:lineRule="auto"/>
      </w:pPr>
    </w:p>
    <w:p w14:paraId="2F6DAF93" w14:textId="77777777" w:rsidR="00055948" w:rsidRPr="00F41958" w:rsidRDefault="00055948" w:rsidP="00055948">
      <w:pPr>
        <w:spacing w:line="276" w:lineRule="auto"/>
        <w:jc w:val="center"/>
        <w:rPr>
          <w:rFonts w:cs="Arial"/>
          <w:b/>
          <w:bCs/>
          <w:sz w:val="24"/>
          <w:szCs w:val="24"/>
        </w:rPr>
      </w:pPr>
      <w:r w:rsidRPr="00F41958">
        <w:rPr>
          <w:rFonts w:cs="Arial"/>
          <w:b/>
          <w:bCs/>
          <w:sz w:val="24"/>
          <w:szCs w:val="24"/>
        </w:rPr>
        <w:t>Pistas para la escritura del informe de Investigación – Acción</w:t>
      </w:r>
    </w:p>
    <w:p w14:paraId="1DF56ED9" w14:textId="77777777" w:rsidR="00055948" w:rsidRPr="00F41958" w:rsidRDefault="00055948" w:rsidP="00055948">
      <w:pPr>
        <w:spacing w:line="276" w:lineRule="auto"/>
        <w:jc w:val="right"/>
        <w:rPr>
          <w:rFonts w:cs="Arial"/>
        </w:rPr>
      </w:pPr>
      <w:r w:rsidRPr="00F41958">
        <w:rPr>
          <w:rFonts w:cs="Arial"/>
        </w:rPr>
        <w:t>Araceli de Tezanos</w:t>
      </w:r>
      <w:r w:rsidRPr="00F41958">
        <w:rPr>
          <w:rStyle w:val="Refdenotaalpie"/>
          <w:rFonts w:cs="Arial"/>
        </w:rPr>
        <w:footnoteReference w:id="1"/>
      </w:r>
    </w:p>
    <w:p w14:paraId="6BAA4981" w14:textId="77777777" w:rsidR="00055948" w:rsidRPr="00F41958" w:rsidRDefault="00055948" w:rsidP="00055948">
      <w:pPr>
        <w:tabs>
          <w:tab w:val="left" w:pos="-720"/>
        </w:tabs>
        <w:suppressAutoHyphens/>
        <w:spacing w:line="276" w:lineRule="auto"/>
        <w:jc w:val="both"/>
        <w:rPr>
          <w:rFonts w:cs="Arial"/>
          <w:spacing w:val="-3"/>
        </w:rPr>
      </w:pPr>
    </w:p>
    <w:p w14:paraId="7ED2CF6C" w14:textId="77777777" w:rsidR="00055948" w:rsidRPr="00F41958" w:rsidRDefault="00055948" w:rsidP="00055948">
      <w:pPr>
        <w:tabs>
          <w:tab w:val="left" w:pos="-720"/>
        </w:tabs>
        <w:suppressAutoHyphens/>
        <w:spacing w:line="276" w:lineRule="auto"/>
        <w:jc w:val="both"/>
        <w:rPr>
          <w:rFonts w:cs="Arial"/>
          <w:spacing w:val="-3"/>
        </w:rPr>
      </w:pPr>
      <w:r w:rsidRPr="00F41958">
        <w:rPr>
          <w:rFonts w:cs="Arial"/>
          <w:spacing w:val="-3"/>
        </w:rPr>
        <w:t>Nos parece fundamental poder hacer algunas propuestas sobre las formas de enfrentar la escritura del informe del proyecto de investigación-acción formulado y llevado a cabo.</w:t>
      </w:r>
    </w:p>
    <w:p w14:paraId="786C6249" w14:textId="32EA626A" w:rsidR="00055948" w:rsidRPr="00F41958" w:rsidRDefault="00055948" w:rsidP="00055948">
      <w:pPr>
        <w:tabs>
          <w:tab w:val="left" w:pos="-720"/>
        </w:tabs>
        <w:suppressAutoHyphens/>
        <w:spacing w:line="276" w:lineRule="auto"/>
        <w:jc w:val="both"/>
        <w:rPr>
          <w:rFonts w:cs="Arial"/>
          <w:spacing w:val="-3"/>
        </w:rPr>
      </w:pPr>
      <w:r w:rsidRPr="00F41958">
        <w:rPr>
          <w:rFonts w:cs="Arial"/>
          <w:spacing w:val="-3"/>
        </w:rPr>
        <w:t>La discusión del informe</w:t>
      </w:r>
      <w:r w:rsidR="008618D3" w:rsidRPr="00F41958">
        <w:rPr>
          <w:rFonts w:cs="Arial"/>
          <w:spacing w:val="-3"/>
        </w:rPr>
        <w:t>,</w:t>
      </w:r>
      <w:r w:rsidRPr="00F41958">
        <w:rPr>
          <w:rFonts w:cs="Arial"/>
          <w:spacing w:val="-3"/>
        </w:rPr>
        <w:t xml:space="preserve"> por parte de la comunidad educativa</w:t>
      </w:r>
      <w:r w:rsidR="008618D3" w:rsidRPr="00F41958">
        <w:rPr>
          <w:rFonts w:cs="Arial"/>
          <w:spacing w:val="-3"/>
        </w:rPr>
        <w:t>,</w:t>
      </w:r>
      <w:r w:rsidRPr="00F41958">
        <w:rPr>
          <w:rFonts w:cs="Arial"/>
          <w:spacing w:val="-3"/>
        </w:rPr>
        <w:t xml:space="preserve"> es la </w:t>
      </w:r>
      <w:r w:rsidR="00FF0752" w:rsidRPr="00F41958">
        <w:rPr>
          <w:rFonts w:cs="Arial"/>
          <w:spacing w:val="-3"/>
        </w:rPr>
        <w:t xml:space="preserve">que </w:t>
      </w:r>
      <w:r w:rsidRPr="00F41958">
        <w:rPr>
          <w:rFonts w:cs="Arial"/>
          <w:spacing w:val="-3"/>
        </w:rPr>
        <w:t xml:space="preserve">valida las conclusiones de la investigación realizada, así como también el hecho que ésta sea una investigación participante. </w:t>
      </w:r>
    </w:p>
    <w:p w14:paraId="710374B1" w14:textId="77777777" w:rsidR="00055948" w:rsidRPr="00F41958" w:rsidRDefault="00055948" w:rsidP="00055948">
      <w:pPr>
        <w:tabs>
          <w:tab w:val="left" w:pos="-720"/>
        </w:tabs>
        <w:suppressAutoHyphens/>
        <w:spacing w:line="276" w:lineRule="auto"/>
        <w:jc w:val="both"/>
        <w:rPr>
          <w:rFonts w:cs="Arial"/>
          <w:spacing w:val="-3"/>
        </w:rPr>
      </w:pPr>
    </w:p>
    <w:p w14:paraId="2CA092FA" w14:textId="03C2C63F" w:rsidR="00055948" w:rsidRPr="00F41958" w:rsidRDefault="00055948" w:rsidP="00F41958">
      <w:pPr>
        <w:pStyle w:val="Prrafodelista"/>
        <w:numPr>
          <w:ilvl w:val="0"/>
          <w:numId w:val="2"/>
        </w:numPr>
        <w:tabs>
          <w:tab w:val="left" w:pos="-720"/>
        </w:tabs>
        <w:suppressAutoHyphens/>
        <w:ind w:left="0" w:firstLine="0"/>
        <w:jc w:val="both"/>
        <w:rPr>
          <w:rFonts w:cs="Arial"/>
          <w:b/>
          <w:spacing w:val="-3"/>
          <w:lang w:val="es-CL"/>
        </w:rPr>
      </w:pPr>
      <w:r w:rsidRPr="00F41958">
        <w:rPr>
          <w:rFonts w:cs="Arial"/>
          <w:b/>
          <w:spacing w:val="-3"/>
          <w:lang w:val="es-CL"/>
        </w:rPr>
        <w:t>Las bases del Informe</w:t>
      </w:r>
      <w:r w:rsidR="00CE4C10">
        <w:rPr>
          <w:rFonts w:cs="Arial"/>
          <w:b/>
          <w:spacing w:val="-3"/>
          <w:lang w:val="es-CL"/>
        </w:rPr>
        <w:t>.</w:t>
      </w:r>
    </w:p>
    <w:p w14:paraId="27335138" w14:textId="77777777" w:rsidR="00055948" w:rsidRPr="00F41958" w:rsidRDefault="00055948" w:rsidP="00CE4C10">
      <w:pPr>
        <w:tabs>
          <w:tab w:val="left" w:pos="-720"/>
        </w:tabs>
        <w:suppressAutoHyphens/>
        <w:spacing w:line="276" w:lineRule="auto"/>
        <w:ind w:firstLine="284"/>
        <w:jc w:val="both"/>
        <w:rPr>
          <w:rFonts w:cs="Arial"/>
          <w:spacing w:val="-3"/>
        </w:rPr>
      </w:pPr>
      <w:r w:rsidRPr="00F41958">
        <w:rPr>
          <w:rFonts w:cs="Arial"/>
          <w:spacing w:val="-3"/>
        </w:rPr>
        <w:t xml:space="preserve">En un primer momento de la escritura del Informe de Investigación-Acción se deberán contemplar: </w:t>
      </w:r>
    </w:p>
    <w:p w14:paraId="76BFA75C" w14:textId="77777777" w:rsidR="00055948" w:rsidRPr="00F41958" w:rsidRDefault="00055948" w:rsidP="00055948">
      <w:pPr>
        <w:pStyle w:val="Prrafodelista"/>
        <w:numPr>
          <w:ilvl w:val="0"/>
          <w:numId w:val="3"/>
        </w:numPr>
        <w:tabs>
          <w:tab w:val="left" w:pos="-720"/>
        </w:tabs>
        <w:suppressAutoHyphens/>
        <w:jc w:val="both"/>
        <w:rPr>
          <w:rFonts w:cs="Arial"/>
          <w:spacing w:val="-3"/>
          <w:lang w:val="es-CL"/>
        </w:rPr>
      </w:pPr>
      <w:r w:rsidRPr="00F41958">
        <w:rPr>
          <w:rFonts w:cs="Arial"/>
          <w:spacing w:val="-3"/>
          <w:lang w:val="es-CL"/>
        </w:rPr>
        <w:t>Los materiales escritos que el maestro investigador ha leído para la elaboración de su proyecto.</w:t>
      </w:r>
    </w:p>
    <w:p w14:paraId="31846258" w14:textId="77777777" w:rsidR="00055948" w:rsidRPr="00F41958" w:rsidRDefault="00055948" w:rsidP="00055948">
      <w:pPr>
        <w:pStyle w:val="Prrafodelista"/>
        <w:numPr>
          <w:ilvl w:val="0"/>
          <w:numId w:val="3"/>
        </w:numPr>
        <w:tabs>
          <w:tab w:val="left" w:pos="-720"/>
        </w:tabs>
        <w:suppressAutoHyphens/>
        <w:jc w:val="both"/>
        <w:rPr>
          <w:rFonts w:cs="Arial"/>
          <w:spacing w:val="-3"/>
          <w:lang w:val="es-CL"/>
        </w:rPr>
      </w:pPr>
      <w:r w:rsidRPr="00F41958">
        <w:rPr>
          <w:rFonts w:cs="Arial"/>
          <w:spacing w:val="-3"/>
          <w:lang w:val="es-CL"/>
        </w:rPr>
        <w:t>Los documentos etnográficos.</w:t>
      </w:r>
    </w:p>
    <w:p w14:paraId="3EBD8F6D" w14:textId="77777777" w:rsidR="00055948" w:rsidRPr="00F41958" w:rsidRDefault="00055948" w:rsidP="008618D3">
      <w:pPr>
        <w:pStyle w:val="Prrafodelista"/>
        <w:tabs>
          <w:tab w:val="left" w:pos="-720"/>
        </w:tabs>
        <w:suppressAutoHyphens/>
        <w:ind w:hanging="720"/>
        <w:jc w:val="both"/>
        <w:rPr>
          <w:rFonts w:cs="Arial"/>
          <w:spacing w:val="-3"/>
          <w:lang w:val="es-CL"/>
        </w:rPr>
      </w:pPr>
    </w:p>
    <w:p w14:paraId="324A7B24" w14:textId="3CB3F3D6" w:rsidR="00055948" w:rsidRPr="00F41958" w:rsidRDefault="00055948" w:rsidP="00CE4C10">
      <w:pPr>
        <w:pStyle w:val="Prrafodelista"/>
        <w:tabs>
          <w:tab w:val="left" w:pos="-720"/>
          <w:tab w:val="left" w:pos="0"/>
          <w:tab w:val="left" w:pos="851"/>
          <w:tab w:val="left" w:pos="1440"/>
          <w:tab w:val="left" w:pos="2160"/>
        </w:tabs>
        <w:suppressAutoHyphens/>
        <w:ind w:left="993" w:hanging="709"/>
        <w:jc w:val="both"/>
        <w:rPr>
          <w:rFonts w:cs="Arial"/>
          <w:b/>
          <w:spacing w:val="-3"/>
          <w:lang w:val="es-CL"/>
        </w:rPr>
      </w:pPr>
      <w:r w:rsidRPr="00F41958">
        <w:rPr>
          <w:rFonts w:cs="Arial"/>
          <w:b/>
          <w:spacing w:val="-3"/>
          <w:lang w:val="es-CL"/>
        </w:rPr>
        <w:t xml:space="preserve">1.1 </w:t>
      </w:r>
      <w:r w:rsidR="00CE4C10">
        <w:rPr>
          <w:rFonts w:cs="Arial"/>
          <w:b/>
          <w:spacing w:val="-3"/>
          <w:lang w:val="es-CL"/>
        </w:rPr>
        <w:t xml:space="preserve">      </w:t>
      </w:r>
      <w:r w:rsidRPr="00F41958">
        <w:rPr>
          <w:rFonts w:cs="Arial"/>
          <w:b/>
          <w:spacing w:val="-3"/>
          <w:lang w:val="es-CL"/>
        </w:rPr>
        <w:t>Los materiales escritos.</w:t>
      </w:r>
    </w:p>
    <w:p w14:paraId="6E62EF7D" w14:textId="77777777" w:rsidR="00055948" w:rsidRPr="00F41958" w:rsidRDefault="00055948" w:rsidP="00CE4C10">
      <w:pPr>
        <w:tabs>
          <w:tab w:val="left" w:pos="-720"/>
          <w:tab w:val="left" w:pos="284"/>
        </w:tabs>
        <w:suppressAutoHyphens/>
        <w:spacing w:line="276" w:lineRule="auto"/>
        <w:ind w:left="284"/>
        <w:jc w:val="both"/>
        <w:rPr>
          <w:rFonts w:cs="Arial"/>
          <w:spacing w:val="-3"/>
        </w:rPr>
      </w:pPr>
      <w:r w:rsidRPr="00F41958">
        <w:rPr>
          <w:rFonts w:cs="Arial"/>
          <w:spacing w:val="-3"/>
        </w:rPr>
        <w:t xml:space="preserve">En el proceso de formulación del proyecto de investigación-acción se hizo referencia a la necesidad de recurrir a materiales escritos. Materiales escritos es un término genérico que permite una cierta amplitud en el manejo de su significado y, en consecuencia, presta una gran ayuda para clarificar los distintos tipos de fuentes que pueden ser empleados en la investigación-acción. Sin embargo, en el contexto de los procedimientos metodológicos que se corresponden con dicho enfoque, los materiales escritos son denominados como tal cuando son escritos por un otro distinto al investigador. Estos materiales escritos cubren un amplio espectro que va desde la literatura científica de referencia hasta los decretos, regulaciones, actas de sesiones, pasando por artículos de revistas tipo magazine, de circulación amplia y general. A pesar de la amplitud con que se maneja el término se plantean ciertas restricciones para el manejo de los materiales escritos en los diferentes momentos del proceso de investigación. </w:t>
      </w:r>
    </w:p>
    <w:p w14:paraId="648A7F53" w14:textId="77777777" w:rsidR="00055948" w:rsidRPr="00F41958" w:rsidRDefault="00055948" w:rsidP="00CE4C10">
      <w:pPr>
        <w:tabs>
          <w:tab w:val="left" w:pos="-720"/>
          <w:tab w:val="left" w:pos="284"/>
        </w:tabs>
        <w:suppressAutoHyphens/>
        <w:spacing w:after="0" w:line="276" w:lineRule="auto"/>
        <w:ind w:left="284"/>
        <w:jc w:val="both"/>
        <w:rPr>
          <w:rFonts w:cs="Arial"/>
          <w:spacing w:val="-3"/>
        </w:rPr>
      </w:pPr>
      <w:r w:rsidRPr="00F41958">
        <w:rPr>
          <w:rFonts w:cs="Arial"/>
          <w:spacing w:val="-3"/>
        </w:rPr>
        <w:t xml:space="preserve">El recurrir a los materiales escritos permite al maestro-investigador: </w:t>
      </w:r>
    </w:p>
    <w:p w14:paraId="3043892A" w14:textId="77777777" w:rsidR="00055948" w:rsidRPr="00F41958" w:rsidRDefault="00055948" w:rsidP="00CE4C10">
      <w:pPr>
        <w:pStyle w:val="Prrafodelista"/>
        <w:numPr>
          <w:ilvl w:val="0"/>
          <w:numId w:val="1"/>
        </w:numPr>
        <w:tabs>
          <w:tab w:val="left" w:pos="-720"/>
          <w:tab w:val="left" w:pos="0"/>
          <w:tab w:val="left" w:pos="284"/>
          <w:tab w:val="left" w:pos="720"/>
          <w:tab w:val="left" w:pos="1440"/>
        </w:tabs>
        <w:suppressAutoHyphens/>
        <w:ind w:left="284" w:firstLine="0"/>
        <w:jc w:val="both"/>
        <w:rPr>
          <w:rFonts w:cs="Arial"/>
          <w:spacing w:val="-3"/>
          <w:lang w:val="es-CL"/>
        </w:rPr>
      </w:pPr>
      <w:r w:rsidRPr="00F41958">
        <w:rPr>
          <w:rFonts w:cs="Arial"/>
          <w:spacing w:val="-3"/>
          <w:lang w:val="es-CL"/>
        </w:rPr>
        <w:t>ampliar la mirada sobre el campo temático, más que actualizar conocimientos.</w:t>
      </w:r>
    </w:p>
    <w:p w14:paraId="29F1ED52" w14:textId="77777777" w:rsidR="00055948" w:rsidRPr="00F41958" w:rsidRDefault="00055948" w:rsidP="00CE4C10">
      <w:pPr>
        <w:pStyle w:val="Prrafodelista"/>
        <w:numPr>
          <w:ilvl w:val="0"/>
          <w:numId w:val="1"/>
        </w:numPr>
        <w:tabs>
          <w:tab w:val="left" w:pos="-720"/>
          <w:tab w:val="left" w:pos="0"/>
          <w:tab w:val="left" w:pos="284"/>
          <w:tab w:val="left" w:pos="720"/>
          <w:tab w:val="left" w:pos="1440"/>
        </w:tabs>
        <w:suppressAutoHyphens/>
        <w:ind w:left="284" w:firstLine="0"/>
        <w:jc w:val="both"/>
        <w:rPr>
          <w:rFonts w:cs="Arial"/>
          <w:spacing w:val="-3"/>
          <w:lang w:val="es-CL"/>
        </w:rPr>
      </w:pPr>
      <w:r w:rsidRPr="00F41958">
        <w:rPr>
          <w:rFonts w:cs="Arial"/>
          <w:spacing w:val="-3"/>
          <w:lang w:val="es-CL"/>
        </w:rPr>
        <w:t>contribuir a la objetivación del campo temático, lo que ayuda al develamiento de los prejuicios;</w:t>
      </w:r>
    </w:p>
    <w:p w14:paraId="412A2D31" w14:textId="77777777" w:rsidR="00055948" w:rsidRPr="00F41958" w:rsidRDefault="00055948" w:rsidP="00345ADA">
      <w:pPr>
        <w:pStyle w:val="Prrafodelista"/>
        <w:numPr>
          <w:ilvl w:val="0"/>
          <w:numId w:val="1"/>
        </w:numPr>
        <w:tabs>
          <w:tab w:val="left" w:pos="-720"/>
          <w:tab w:val="left" w:pos="0"/>
          <w:tab w:val="left" w:pos="709"/>
          <w:tab w:val="left" w:pos="1440"/>
        </w:tabs>
        <w:suppressAutoHyphens/>
        <w:ind w:left="709" w:hanging="425"/>
        <w:jc w:val="both"/>
        <w:rPr>
          <w:rFonts w:cs="Arial"/>
          <w:spacing w:val="-3"/>
          <w:lang w:val="es-CL"/>
        </w:rPr>
      </w:pPr>
      <w:r w:rsidRPr="00F41958">
        <w:rPr>
          <w:rFonts w:cs="Arial"/>
          <w:spacing w:val="-3"/>
          <w:lang w:val="es-CL"/>
        </w:rPr>
        <w:t>ayudar a que la formulación de las preguntas de las entrevistas asuma la condición genérica que les es propia;</w:t>
      </w:r>
    </w:p>
    <w:p w14:paraId="0A1498CE" w14:textId="77777777" w:rsidR="00055948" w:rsidRPr="00F41958" w:rsidRDefault="00055948" w:rsidP="00CE4C10">
      <w:pPr>
        <w:pStyle w:val="Prrafodelista"/>
        <w:numPr>
          <w:ilvl w:val="0"/>
          <w:numId w:val="1"/>
        </w:numPr>
        <w:tabs>
          <w:tab w:val="left" w:pos="-720"/>
          <w:tab w:val="left" w:pos="0"/>
          <w:tab w:val="left" w:pos="284"/>
          <w:tab w:val="left" w:pos="720"/>
          <w:tab w:val="left" w:pos="1440"/>
        </w:tabs>
        <w:suppressAutoHyphens/>
        <w:ind w:left="142" w:firstLine="142"/>
        <w:jc w:val="both"/>
        <w:rPr>
          <w:rFonts w:cs="Arial"/>
          <w:spacing w:val="-3"/>
          <w:lang w:val="es-CL"/>
        </w:rPr>
      </w:pPr>
      <w:r w:rsidRPr="00F41958">
        <w:rPr>
          <w:rFonts w:cs="Arial"/>
          <w:spacing w:val="-3"/>
          <w:lang w:val="es-CL"/>
        </w:rPr>
        <w:t>aportar en el camino que lleva a transformar lo cotidiano en extraordinario.</w:t>
      </w:r>
    </w:p>
    <w:p w14:paraId="5336CECE" w14:textId="77777777" w:rsidR="00055948" w:rsidRPr="00F41958" w:rsidRDefault="00055948" w:rsidP="00F67155">
      <w:pPr>
        <w:tabs>
          <w:tab w:val="left" w:pos="-720"/>
          <w:tab w:val="left" w:pos="0"/>
          <w:tab w:val="left" w:pos="720"/>
          <w:tab w:val="left" w:pos="1440"/>
        </w:tabs>
        <w:suppressAutoHyphens/>
        <w:jc w:val="both"/>
        <w:rPr>
          <w:rFonts w:cs="Arial"/>
          <w:spacing w:val="-3"/>
        </w:rPr>
      </w:pPr>
    </w:p>
    <w:p w14:paraId="78A8A8F9" w14:textId="77777777" w:rsidR="00055948" w:rsidRPr="00F41958" w:rsidRDefault="00055948" w:rsidP="00F41958">
      <w:pPr>
        <w:pStyle w:val="Prrafodelista"/>
        <w:numPr>
          <w:ilvl w:val="1"/>
          <w:numId w:val="2"/>
        </w:numPr>
        <w:tabs>
          <w:tab w:val="left" w:pos="-720"/>
          <w:tab w:val="left" w:pos="0"/>
          <w:tab w:val="left" w:pos="426"/>
          <w:tab w:val="left" w:pos="1440"/>
        </w:tabs>
        <w:suppressAutoHyphens/>
        <w:ind w:left="851" w:hanging="567"/>
        <w:jc w:val="both"/>
        <w:rPr>
          <w:rFonts w:cs="Arial"/>
          <w:b/>
          <w:spacing w:val="-3"/>
          <w:lang w:val="es-CL"/>
        </w:rPr>
      </w:pPr>
      <w:r w:rsidRPr="00F41958">
        <w:rPr>
          <w:rFonts w:cs="Arial"/>
          <w:b/>
          <w:spacing w:val="-3"/>
          <w:lang w:val="es-CL"/>
        </w:rPr>
        <w:t xml:space="preserve"> Los documentos etnográficos</w:t>
      </w:r>
    </w:p>
    <w:p w14:paraId="7967471F" w14:textId="77777777" w:rsidR="00055948" w:rsidRPr="00F41958" w:rsidRDefault="00055948" w:rsidP="00CE4C10">
      <w:pPr>
        <w:tabs>
          <w:tab w:val="left" w:pos="-720"/>
        </w:tabs>
        <w:suppressAutoHyphens/>
        <w:spacing w:line="276" w:lineRule="auto"/>
        <w:ind w:left="284"/>
        <w:jc w:val="both"/>
        <w:rPr>
          <w:rFonts w:cs="Arial"/>
          <w:spacing w:val="-3"/>
        </w:rPr>
      </w:pPr>
      <w:r w:rsidRPr="00F41958">
        <w:rPr>
          <w:rFonts w:cs="Arial"/>
          <w:spacing w:val="-3"/>
        </w:rPr>
        <w:t xml:space="preserve">Los registros de observación natural y de las entrevistas no estructuradas reciben el nombre de documentos etnográficos, en tanto se producen en el terreno, en el trabajo de campo, durante el desarrollo de la investigación acción. </w:t>
      </w:r>
    </w:p>
    <w:p w14:paraId="0A207B68" w14:textId="77777777" w:rsidR="00055948" w:rsidRPr="00F41958" w:rsidRDefault="00055948" w:rsidP="00CE4C10">
      <w:pPr>
        <w:tabs>
          <w:tab w:val="left" w:pos="-720"/>
        </w:tabs>
        <w:suppressAutoHyphens/>
        <w:spacing w:line="276" w:lineRule="auto"/>
        <w:ind w:left="284"/>
        <w:jc w:val="both"/>
        <w:rPr>
          <w:rFonts w:cs="Arial"/>
          <w:spacing w:val="-3"/>
        </w:rPr>
      </w:pPr>
      <w:r w:rsidRPr="00F41958">
        <w:rPr>
          <w:rFonts w:cs="Arial"/>
          <w:spacing w:val="-3"/>
        </w:rPr>
        <w:t xml:space="preserve">A ellos se agrega, en el caso de la investigación-acción, la escritura de las prácticas pedagógicas que realizan los propios maestros que participan en el proyecto. </w:t>
      </w:r>
      <w:r w:rsidRPr="00F41958">
        <w:rPr>
          <w:rFonts w:cs="Arial"/>
          <w:spacing w:val="-3"/>
        </w:rPr>
        <w:tab/>
      </w:r>
    </w:p>
    <w:p w14:paraId="1B2B0419" w14:textId="57CEBD33" w:rsidR="00055948" w:rsidRPr="00F41958" w:rsidRDefault="00055948" w:rsidP="00055948">
      <w:pPr>
        <w:tabs>
          <w:tab w:val="left" w:pos="-720"/>
        </w:tabs>
        <w:suppressAutoHyphens/>
        <w:spacing w:line="276" w:lineRule="auto"/>
        <w:jc w:val="both"/>
        <w:rPr>
          <w:rFonts w:cs="Arial"/>
          <w:spacing w:val="-3"/>
        </w:rPr>
      </w:pPr>
    </w:p>
    <w:p w14:paraId="6574340F" w14:textId="77777777" w:rsidR="008618D3" w:rsidRPr="00F41958" w:rsidRDefault="008618D3" w:rsidP="00055948">
      <w:pPr>
        <w:tabs>
          <w:tab w:val="left" w:pos="-720"/>
        </w:tabs>
        <w:suppressAutoHyphens/>
        <w:spacing w:line="276" w:lineRule="auto"/>
        <w:jc w:val="both"/>
        <w:rPr>
          <w:rFonts w:cs="Arial"/>
          <w:spacing w:val="-3"/>
        </w:rPr>
      </w:pPr>
    </w:p>
    <w:p w14:paraId="5C48F937" w14:textId="77777777" w:rsidR="00055948" w:rsidRPr="00F41958" w:rsidRDefault="00055948" w:rsidP="00F41958">
      <w:pPr>
        <w:pStyle w:val="Prrafodelista"/>
        <w:numPr>
          <w:ilvl w:val="0"/>
          <w:numId w:val="2"/>
        </w:numPr>
        <w:tabs>
          <w:tab w:val="left" w:pos="-720"/>
        </w:tabs>
        <w:suppressAutoHyphens/>
        <w:ind w:left="0" w:firstLine="0"/>
        <w:jc w:val="both"/>
        <w:rPr>
          <w:rFonts w:cs="Arial"/>
          <w:b/>
          <w:spacing w:val="-3"/>
          <w:lang w:val="es-CL"/>
        </w:rPr>
      </w:pPr>
      <w:r w:rsidRPr="00F41958">
        <w:rPr>
          <w:rFonts w:cs="Arial"/>
          <w:b/>
          <w:spacing w:val="-3"/>
          <w:lang w:val="es-CL"/>
        </w:rPr>
        <w:t>La estructura del informe</w:t>
      </w:r>
    </w:p>
    <w:p w14:paraId="768D8D6A" w14:textId="70DD9DBF" w:rsidR="00055948" w:rsidRDefault="00055948" w:rsidP="00CE4C10">
      <w:pPr>
        <w:tabs>
          <w:tab w:val="left" w:pos="-720"/>
        </w:tabs>
        <w:suppressAutoHyphens/>
        <w:spacing w:after="0" w:line="276" w:lineRule="auto"/>
        <w:ind w:firstLine="284"/>
        <w:jc w:val="both"/>
        <w:rPr>
          <w:rFonts w:cs="Arial"/>
          <w:spacing w:val="-3"/>
        </w:rPr>
      </w:pPr>
      <w:r w:rsidRPr="00F41958">
        <w:rPr>
          <w:rFonts w:cs="Arial"/>
          <w:spacing w:val="-3"/>
        </w:rPr>
        <w:t>La exposición de resultados de una investigación-acción contempla los siguientes momentos:</w:t>
      </w:r>
    </w:p>
    <w:p w14:paraId="00F9A1DA" w14:textId="77777777" w:rsidR="00CE4C10" w:rsidRPr="00F41958" w:rsidRDefault="00CE4C10" w:rsidP="00CE4C10">
      <w:pPr>
        <w:tabs>
          <w:tab w:val="left" w:pos="-720"/>
        </w:tabs>
        <w:suppressAutoHyphens/>
        <w:spacing w:after="0" w:line="276" w:lineRule="auto"/>
        <w:ind w:firstLine="284"/>
        <w:jc w:val="both"/>
        <w:rPr>
          <w:rFonts w:cs="Arial"/>
          <w:spacing w:val="-3"/>
        </w:rPr>
      </w:pPr>
    </w:p>
    <w:p w14:paraId="2F7724ED" w14:textId="77777777" w:rsidR="00055948" w:rsidRPr="00F41958" w:rsidRDefault="00055948" w:rsidP="008618D3">
      <w:pPr>
        <w:pStyle w:val="Prrafodelista"/>
        <w:numPr>
          <w:ilvl w:val="0"/>
          <w:numId w:val="4"/>
        </w:numPr>
        <w:tabs>
          <w:tab w:val="left" w:pos="-720"/>
        </w:tabs>
        <w:suppressAutoHyphens/>
        <w:jc w:val="both"/>
        <w:rPr>
          <w:rFonts w:cs="Arial"/>
          <w:b/>
          <w:spacing w:val="-3"/>
          <w:lang w:val="es-CL"/>
        </w:rPr>
      </w:pPr>
      <w:r w:rsidRPr="00F41958">
        <w:rPr>
          <w:rFonts w:cs="Arial"/>
          <w:b/>
          <w:spacing w:val="-3"/>
          <w:lang w:val="es-CL"/>
        </w:rPr>
        <w:t>Introducción</w:t>
      </w:r>
    </w:p>
    <w:p w14:paraId="08D07709" w14:textId="77777777" w:rsidR="00055948" w:rsidRPr="00F41958" w:rsidRDefault="00055948" w:rsidP="008618D3">
      <w:pPr>
        <w:pStyle w:val="Prrafodelista"/>
        <w:tabs>
          <w:tab w:val="left" w:pos="-720"/>
        </w:tabs>
        <w:suppressAutoHyphens/>
        <w:ind w:hanging="11"/>
        <w:jc w:val="both"/>
        <w:rPr>
          <w:rFonts w:cs="Arial"/>
          <w:spacing w:val="-3"/>
          <w:lang w:val="es-CL"/>
        </w:rPr>
      </w:pPr>
      <w:r w:rsidRPr="00F41958">
        <w:rPr>
          <w:rFonts w:cs="Arial"/>
          <w:spacing w:val="-3"/>
          <w:lang w:val="es-CL"/>
        </w:rPr>
        <w:t xml:space="preserve">Aquí se presenta una síntesis del problema tratado y su relación con la literatura de referencia revisada, y la pregunta de investigación-formulada. </w:t>
      </w:r>
    </w:p>
    <w:p w14:paraId="40734D11" w14:textId="77777777" w:rsidR="00055948" w:rsidRPr="00F41958" w:rsidRDefault="00055948" w:rsidP="008618D3">
      <w:pPr>
        <w:pStyle w:val="Prrafodelista"/>
        <w:tabs>
          <w:tab w:val="left" w:pos="-720"/>
        </w:tabs>
        <w:suppressAutoHyphens/>
        <w:ind w:hanging="360"/>
        <w:jc w:val="both"/>
        <w:rPr>
          <w:rFonts w:cs="Arial"/>
          <w:spacing w:val="-3"/>
          <w:lang w:val="es-CL"/>
        </w:rPr>
      </w:pPr>
    </w:p>
    <w:p w14:paraId="226052E1" w14:textId="77777777" w:rsidR="00055948" w:rsidRPr="00F41958" w:rsidRDefault="00055948" w:rsidP="008618D3">
      <w:pPr>
        <w:pStyle w:val="Prrafodelista"/>
        <w:numPr>
          <w:ilvl w:val="0"/>
          <w:numId w:val="4"/>
        </w:numPr>
        <w:tabs>
          <w:tab w:val="left" w:pos="-720"/>
        </w:tabs>
        <w:suppressAutoHyphens/>
        <w:jc w:val="both"/>
        <w:rPr>
          <w:rFonts w:cs="Arial"/>
          <w:b/>
          <w:spacing w:val="-3"/>
          <w:lang w:val="es-CL"/>
        </w:rPr>
      </w:pPr>
      <w:r w:rsidRPr="00F41958">
        <w:rPr>
          <w:rFonts w:cs="Arial"/>
          <w:b/>
          <w:spacing w:val="-3"/>
          <w:lang w:val="es-CL"/>
        </w:rPr>
        <w:t>Método</w:t>
      </w:r>
    </w:p>
    <w:p w14:paraId="64584313" w14:textId="3C661082" w:rsidR="00055948" w:rsidRPr="00F41958" w:rsidRDefault="00055948" w:rsidP="008618D3">
      <w:pPr>
        <w:pStyle w:val="Prrafodelista"/>
        <w:tabs>
          <w:tab w:val="left" w:pos="-720"/>
        </w:tabs>
        <w:suppressAutoHyphens/>
        <w:ind w:hanging="11"/>
        <w:jc w:val="both"/>
        <w:rPr>
          <w:rFonts w:cs="Arial"/>
          <w:spacing w:val="-3"/>
          <w:lang w:val="es-CL"/>
        </w:rPr>
      </w:pPr>
      <w:r w:rsidRPr="00F41958">
        <w:rPr>
          <w:rFonts w:cs="Arial"/>
          <w:spacing w:val="-3"/>
          <w:lang w:val="es-CL"/>
        </w:rPr>
        <w:t xml:space="preserve">Este es un capítulo fundamental del informe en tanto debe ser escrito de manera tal que un lector pueda replicar el estudio en otro contexto. En consecuencia, es importante dar cuenta </w:t>
      </w:r>
      <w:r w:rsidR="008618D3" w:rsidRPr="00F41958">
        <w:rPr>
          <w:rFonts w:cs="Arial"/>
          <w:spacing w:val="-3"/>
          <w:lang w:val="es-CL"/>
        </w:rPr>
        <w:t>de:</w:t>
      </w:r>
      <w:r w:rsidRPr="00F41958">
        <w:rPr>
          <w:rFonts w:cs="Arial"/>
          <w:spacing w:val="-3"/>
          <w:lang w:val="es-CL"/>
        </w:rPr>
        <w:t xml:space="preserve"> </w:t>
      </w:r>
    </w:p>
    <w:p w14:paraId="291218BB" w14:textId="77777777" w:rsidR="00055948" w:rsidRPr="00F41958" w:rsidRDefault="00055948" w:rsidP="008618D3">
      <w:pPr>
        <w:pStyle w:val="Prrafodelista"/>
        <w:numPr>
          <w:ilvl w:val="0"/>
          <w:numId w:val="5"/>
        </w:numPr>
        <w:tabs>
          <w:tab w:val="left" w:pos="-720"/>
        </w:tabs>
        <w:suppressAutoHyphens/>
        <w:jc w:val="both"/>
        <w:rPr>
          <w:rFonts w:cs="Arial"/>
          <w:spacing w:val="-3"/>
          <w:lang w:val="es-CL"/>
        </w:rPr>
      </w:pPr>
      <w:r w:rsidRPr="00F41958">
        <w:rPr>
          <w:rFonts w:cs="Arial"/>
          <w:spacing w:val="-3"/>
          <w:lang w:val="es-CL"/>
        </w:rPr>
        <w:t>Los participantes</w:t>
      </w:r>
    </w:p>
    <w:p w14:paraId="364B75D5" w14:textId="77777777" w:rsidR="00055948" w:rsidRPr="00F41958" w:rsidRDefault="00055948" w:rsidP="008618D3">
      <w:pPr>
        <w:pStyle w:val="Prrafodelista"/>
        <w:numPr>
          <w:ilvl w:val="0"/>
          <w:numId w:val="5"/>
        </w:numPr>
        <w:tabs>
          <w:tab w:val="left" w:pos="-720"/>
        </w:tabs>
        <w:suppressAutoHyphens/>
        <w:jc w:val="both"/>
        <w:rPr>
          <w:rFonts w:cs="Arial"/>
          <w:spacing w:val="-3"/>
          <w:lang w:val="es-CL"/>
        </w:rPr>
      </w:pPr>
      <w:r w:rsidRPr="00F41958">
        <w:rPr>
          <w:rFonts w:cs="Arial"/>
          <w:spacing w:val="-3"/>
          <w:lang w:val="es-CL"/>
        </w:rPr>
        <w:t>Los instrumentos de recolección de información empleados</w:t>
      </w:r>
    </w:p>
    <w:p w14:paraId="07F43331" w14:textId="77777777" w:rsidR="00055948" w:rsidRPr="00F41958" w:rsidRDefault="00055948" w:rsidP="008618D3">
      <w:pPr>
        <w:pStyle w:val="Prrafodelista"/>
        <w:numPr>
          <w:ilvl w:val="0"/>
          <w:numId w:val="5"/>
        </w:numPr>
        <w:tabs>
          <w:tab w:val="left" w:pos="-720"/>
        </w:tabs>
        <w:suppressAutoHyphens/>
        <w:jc w:val="both"/>
        <w:rPr>
          <w:rFonts w:cs="Arial"/>
          <w:spacing w:val="-3"/>
          <w:lang w:val="es-CL"/>
        </w:rPr>
      </w:pPr>
      <w:r w:rsidRPr="00F41958">
        <w:rPr>
          <w:rFonts w:cs="Arial"/>
          <w:spacing w:val="-3"/>
          <w:lang w:val="es-CL"/>
        </w:rPr>
        <w:t>Los procedimientos que se siguieron, por ejemplo, el registro observacional de clases o las entrevistas grupales</w:t>
      </w:r>
    </w:p>
    <w:p w14:paraId="3E5C84DD" w14:textId="77777777" w:rsidR="00055948" w:rsidRPr="00F41958" w:rsidRDefault="00055948" w:rsidP="008618D3">
      <w:pPr>
        <w:pStyle w:val="Prrafodelista"/>
        <w:numPr>
          <w:ilvl w:val="0"/>
          <w:numId w:val="5"/>
        </w:numPr>
        <w:tabs>
          <w:tab w:val="left" w:pos="-720"/>
        </w:tabs>
        <w:suppressAutoHyphens/>
        <w:jc w:val="both"/>
        <w:rPr>
          <w:rFonts w:cs="Arial"/>
          <w:spacing w:val="-3"/>
          <w:lang w:val="es-CL"/>
        </w:rPr>
      </w:pPr>
      <w:r w:rsidRPr="00F41958">
        <w:rPr>
          <w:rFonts w:cs="Arial"/>
          <w:spacing w:val="-3"/>
          <w:lang w:val="es-CL"/>
        </w:rPr>
        <w:t xml:space="preserve">Los materiales escritos recogidos no etnográficos. </w:t>
      </w:r>
    </w:p>
    <w:p w14:paraId="7E61F69C" w14:textId="77777777" w:rsidR="00F67155" w:rsidRPr="00F41958" w:rsidRDefault="00F67155" w:rsidP="008618D3">
      <w:pPr>
        <w:pStyle w:val="Prrafodelista"/>
        <w:tabs>
          <w:tab w:val="left" w:pos="-720"/>
        </w:tabs>
        <w:suppressAutoHyphens/>
        <w:ind w:left="1080" w:hanging="360"/>
        <w:jc w:val="both"/>
        <w:rPr>
          <w:rFonts w:cs="Arial"/>
          <w:spacing w:val="-3"/>
          <w:lang w:val="es-CL"/>
        </w:rPr>
      </w:pPr>
    </w:p>
    <w:p w14:paraId="0F3EC732" w14:textId="77777777" w:rsidR="00055948" w:rsidRPr="00F41958" w:rsidRDefault="00055948" w:rsidP="00CE4C10">
      <w:pPr>
        <w:pStyle w:val="Prrafodelista"/>
        <w:numPr>
          <w:ilvl w:val="0"/>
          <w:numId w:val="4"/>
        </w:numPr>
        <w:tabs>
          <w:tab w:val="left" w:pos="-720"/>
        </w:tabs>
        <w:suppressAutoHyphens/>
        <w:spacing w:after="0" w:line="360" w:lineRule="auto"/>
        <w:ind w:left="714" w:hanging="357"/>
        <w:jc w:val="both"/>
        <w:rPr>
          <w:rFonts w:cs="Arial"/>
          <w:b/>
          <w:spacing w:val="-3"/>
          <w:lang w:val="es-CL"/>
        </w:rPr>
      </w:pPr>
      <w:r w:rsidRPr="00F41958">
        <w:rPr>
          <w:rFonts w:cs="Arial"/>
          <w:b/>
          <w:spacing w:val="-3"/>
          <w:lang w:val="es-CL"/>
        </w:rPr>
        <w:t>Resultados</w:t>
      </w:r>
    </w:p>
    <w:p w14:paraId="766C7AD7" w14:textId="71D3C5A5" w:rsidR="00055948" w:rsidRPr="00F41958" w:rsidRDefault="00055948" w:rsidP="00CE4C10">
      <w:pPr>
        <w:tabs>
          <w:tab w:val="left" w:pos="-720"/>
        </w:tabs>
        <w:suppressAutoHyphens/>
        <w:spacing w:after="0"/>
        <w:ind w:left="709"/>
        <w:jc w:val="both"/>
        <w:rPr>
          <w:rFonts w:cs="Arial"/>
          <w:spacing w:val="-3"/>
        </w:rPr>
      </w:pPr>
      <w:r w:rsidRPr="00F41958">
        <w:rPr>
          <w:rFonts w:cs="Arial"/>
          <w:spacing w:val="-3"/>
        </w:rPr>
        <w:t xml:space="preserve">Aquí se presenta el análisis de los resultados a partir de la información que fue recogida. Es el momento del despliegue de la descripción y la interpretación, que van a permitir responder a la pregunta de </w:t>
      </w:r>
      <w:r w:rsidR="008618D3" w:rsidRPr="00F41958">
        <w:rPr>
          <w:rFonts w:cs="Arial"/>
          <w:spacing w:val="-3"/>
        </w:rPr>
        <w:t>investigación,</w:t>
      </w:r>
      <w:r w:rsidRPr="00F41958">
        <w:rPr>
          <w:rFonts w:cs="Arial"/>
          <w:spacing w:val="-3"/>
        </w:rPr>
        <w:t xml:space="preserve"> así como también las implicaciones que tienen los hallazgos para la transformación de la práctica pedagógica. La escritura de la práctica es un elemento fundamental en la escritura de esta sección del informe.</w:t>
      </w:r>
    </w:p>
    <w:p w14:paraId="3AB1745B" w14:textId="77777777" w:rsidR="00055948" w:rsidRPr="00F41958" w:rsidRDefault="00055948" w:rsidP="008618D3">
      <w:pPr>
        <w:pStyle w:val="Prrafodelista"/>
        <w:tabs>
          <w:tab w:val="left" w:pos="-720"/>
        </w:tabs>
        <w:suppressAutoHyphens/>
        <w:ind w:hanging="360"/>
        <w:jc w:val="both"/>
        <w:rPr>
          <w:rFonts w:cs="Arial"/>
          <w:spacing w:val="-3"/>
          <w:lang w:val="es-CL"/>
        </w:rPr>
      </w:pPr>
    </w:p>
    <w:p w14:paraId="44C9906A" w14:textId="77777777" w:rsidR="00055948" w:rsidRPr="00F41958" w:rsidRDefault="00055948" w:rsidP="008618D3">
      <w:pPr>
        <w:pStyle w:val="Prrafodelista"/>
        <w:numPr>
          <w:ilvl w:val="0"/>
          <w:numId w:val="4"/>
        </w:numPr>
        <w:tabs>
          <w:tab w:val="left" w:pos="-720"/>
        </w:tabs>
        <w:suppressAutoHyphens/>
        <w:jc w:val="both"/>
        <w:rPr>
          <w:rFonts w:cs="Arial"/>
          <w:b/>
          <w:spacing w:val="-3"/>
          <w:lang w:val="es-CL"/>
        </w:rPr>
      </w:pPr>
      <w:r w:rsidRPr="00F41958">
        <w:rPr>
          <w:rFonts w:cs="Arial"/>
          <w:b/>
          <w:spacing w:val="-3"/>
          <w:lang w:val="es-CL"/>
        </w:rPr>
        <w:t>Referencias bibliográficas</w:t>
      </w:r>
    </w:p>
    <w:p w14:paraId="03B605AF" w14:textId="77777777" w:rsidR="00055948" w:rsidRPr="00F41958" w:rsidRDefault="00055948" w:rsidP="00055948">
      <w:pPr>
        <w:spacing w:line="276" w:lineRule="auto"/>
      </w:pPr>
    </w:p>
    <w:sectPr w:rsidR="00055948" w:rsidRPr="00F41958" w:rsidSect="00F41958">
      <w:headerReference w:type="default" r:id="rId7"/>
      <w:footerReference w:type="default" r:id="rId8"/>
      <w:pgSz w:w="12240" w:h="15840"/>
      <w:pgMar w:top="1417" w:right="1183" w:bottom="1417" w:left="1276"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E59CD" w14:textId="77777777" w:rsidR="002E69D1" w:rsidRDefault="002E69D1" w:rsidP="00E30E2A">
      <w:pPr>
        <w:spacing w:after="0" w:line="240" w:lineRule="auto"/>
      </w:pPr>
      <w:r>
        <w:separator/>
      </w:r>
    </w:p>
  </w:endnote>
  <w:endnote w:type="continuationSeparator" w:id="0">
    <w:p w14:paraId="7F4C360E" w14:textId="77777777" w:rsidR="002E69D1" w:rsidRDefault="002E69D1"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E2E6" w14:textId="77777777" w:rsidR="008618D3" w:rsidRPr="00B00D48" w:rsidRDefault="008618D3" w:rsidP="008618D3">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52333D03" w14:textId="77777777" w:rsidR="008618D3" w:rsidRPr="00B00D48" w:rsidRDefault="008618D3" w:rsidP="008618D3">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12B8836B" w14:textId="77777777" w:rsidR="008618D3" w:rsidRPr="00B00D48" w:rsidRDefault="008618D3" w:rsidP="008618D3">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77C21FEA" w14:textId="7777777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C2196" w14:textId="77777777" w:rsidR="002E69D1" w:rsidRDefault="002E69D1" w:rsidP="00E30E2A">
      <w:pPr>
        <w:spacing w:after="0" w:line="240" w:lineRule="auto"/>
      </w:pPr>
      <w:r>
        <w:separator/>
      </w:r>
    </w:p>
  </w:footnote>
  <w:footnote w:type="continuationSeparator" w:id="0">
    <w:p w14:paraId="0F9AFA77" w14:textId="77777777" w:rsidR="002E69D1" w:rsidRDefault="002E69D1" w:rsidP="00E30E2A">
      <w:pPr>
        <w:spacing w:after="0" w:line="240" w:lineRule="auto"/>
      </w:pPr>
      <w:r>
        <w:continuationSeparator/>
      </w:r>
    </w:p>
  </w:footnote>
  <w:footnote w:id="1">
    <w:p w14:paraId="03965110" w14:textId="658B1FCB" w:rsidR="00055948" w:rsidRPr="00345ADA" w:rsidRDefault="00055948" w:rsidP="00345ADA">
      <w:pPr>
        <w:pStyle w:val="Textonotapie"/>
        <w:jc w:val="both"/>
        <w:rPr>
          <w:rFonts w:cstheme="minorHAnsi"/>
          <w:sz w:val="18"/>
          <w:szCs w:val="18"/>
        </w:rPr>
      </w:pPr>
      <w:r w:rsidRPr="00345ADA">
        <w:rPr>
          <w:rStyle w:val="Refdenotaalpie"/>
          <w:rFonts w:cstheme="minorHAnsi"/>
          <w:sz w:val="18"/>
          <w:szCs w:val="18"/>
        </w:rPr>
        <w:footnoteRef/>
      </w:r>
      <w:r w:rsidRPr="00345ADA">
        <w:rPr>
          <w:rFonts w:cstheme="minorHAnsi"/>
          <w:sz w:val="18"/>
          <w:szCs w:val="18"/>
        </w:rPr>
        <w:t xml:space="preserve"> Este documento es una síntesis actualizada de los Capítulo 7 y 8 de TEZANOS, A (1998</w:t>
      </w:r>
      <w:r w:rsidR="00F67155" w:rsidRPr="00345ADA">
        <w:rPr>
          <w:rFonts w:cstheme="minorHAnsi"/>
          <w:sz w:val="18"/>
          <w:szCs w:val="18"/>
        </w:rPr>
        <w:t>) Una</w:t>
      </w:r>
      <w:r w:rsidRPr="00345ADA">
        <w:rPr>
          <w:rFonts w:cstheme="minorHAnsi"/>
          <w:sz w:val="18"/>
          <w:szCs w:val="18"/>
        </w:rPr>
        <w:t xml:space="preserve"> etnografía de la etnografía</w:t>
      </w:r>
      <w:r w:rsidR="00E108C2" w:rsidRPr="00345ADA">
        <w:rPr>
          <w:rFonts w:cstheme="minorHAnsi"/>
          <w:sz w:val="18"/>
          <w:szCs w:val="18"/>
        </w:rPr>
        <w:t>.</w:t>
      </w:r>
      <w:r w:rsidRPr="00345ADA">
        <w:rPr>
          <w:rFonts w:cstheme="minorHAnsi"/>
          <w:sz w:val="18"/>
          <w:szCs w:val="18"/>
        </w:rPr>
        <w:t xml:space="preserve"> Aproximaciones metodológicas a la enseñanza del enfoque cualitativo-interpretativo para la investigación social. Editorial </w:t>
      </w:r>
      <w:r w:rsidR="00F67155" w:rsidRPr="00345ADA">
        <w:rPr>
          <w:rFonts w:cstheme="minorHAnsi"/>
          <w:sz w:val="18"/>
          <w:szCs w:val="18"/>
        </w:rPr>
        <w:t>Antropos, Bogotá</w:t>
      </w:r>
      <w:r w:rsidRPr="00345ADA">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31EB" w14:textId="5E81FEEF" w:rsidR="00E30E2A" w:rsidRPr="00005513" w:rsidRDefault="00F41958" w:rsidP="00005513">
    <w:pPr>
      <w:pStyle w:val="Encabezado"/>
    </w:pPr>
    <w:r>
      <w:rPr>
        <w:noProof/>
      </w:rPr>
      <w:drawing>
        <wp:inline distT="0" distB="0" distL="0" distR="0" wp14:anchorId="22C6BA72" wp14:editId="3CEB6215">
          <wp:extent cx="3914775" cy="430530"/>
          <wp:effectExtent l="0" t="0" r="9525" b="7620"/>
          <wp:docPr id="18" name="Imagen 18"/>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a:stretch>
                    <a:fillRect/>
                  </a:stretch>
                </pic:blipFill>
                <pic:spPr>
                  <a:xfrm>
                    <a:off x="0" y="0"/>
                    <a:ext cx="3914775" cy="430530"/>
                  </a:xfrm>
                  <a:prstGeom prst="rect">
                    <a:avLst/>
                  </a:prstGeom>
                </pic:spPr>
              </pic:pic>
            </a:graphicData>
          </a:graphic>
        </wp:inline>
      </w:drawing>
    </w:r>
    <w:r w:rsidR="008618D3">
      <w:rPr>
        <w:noProof/>
        <w:lang w:val="es-ES" w:eastAsia="es-ES"/>
      </w:rPr>
      <w:t xml:space="preserve">  </w:t>
    </w:r>
    <w:r>
      <w:rPr>
        <w:noProof/>
        <w:lang w:val="es-ES" w:eastAsia="es-ES"/>
      </w:rPr>
      <w:t xml:space="preserve">        </w:t>
    </w:r>
    <w:r w:rsidR="00005513">
      <w:rPr>
        <w:noProof/>
      </w:rPr>
      <w:t xml:space="preserve">                      </w:t>
    </w:r>
    <w:r w:rsidR="00005513" w:rsidRPr="0085206C">
      <w:rPr>
        <w:noProof/>
      </w:rPr>
      <w:drawing>
        <wp:inline distT="0" distB="0" distL="0" distR="0" wp14:anchorId="20FD5BD8" wp14:editId="32B92391">
          <wp:extent cx="1196340" cy="583565"/>
          <wp:effectExtent l="0" t="0" r="381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56D6B"/>
    <w:multiLevelType w:val="multilevel"/>
    <w:tmpl w:val="2788E7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5467748"/>
    <w:multiLevelType w:val="hybridMultilevel"/>
    <w:tmpl w:val="1D2C762E"/>
    <w:lvl w:ilvl="0" w:tplc="5C386570">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04D1D17"/>
    <w:multiLevelType w:val="hybridMultilevel"/>
    <w:tmpl w:val="3D6A5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7B5BC9"/>
    <w:multiLevelType w:val="hybridMultilevel"/>
    <w:tmpl w:val="58BC9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3255DD"/>
    <w:multiLevelType w:val="hybridMultilevel"/>
    <w:tmpl w:val="EE98F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48"/>
    <w:rsid w:val="00005513"/>
    <w:rsid w:val="00055948"/>
    <w:rsid w:val="000B7D8B"/>
    <w:rsid w:val="002562CA"/>
    <w:rsid w:val="002B4EFD"/>
    <w:rsid w:val="002C16A1"/>
    <w:rsid w:val="002E69D1"/>
    <w:rsid w:val="00345ADA"/>
    <w:rsid w:val="003466CD"/>
    <w:rsid w:val="003F4554"/>
    <w:rsid w:val="00443C62"/>
    <w:rsid w:val="00543261"/>
    <w:rsid w:val="005B2849"/>
    <w:rsid w:val="008618D3"/>
    <w:rsid w:val="008C3DEB"/>
    <w:rsid w:val="00CE4C10"/>
    <w:rsid w:val="00DF4C6D"/>
    <w:rsid w:val="00E108C2"/>
    <w:rsid w:val="00E30E2A"/>
    <w:rsid w:val="00EA2B16"/>
    <w:rsid w:val="00F41958"/>
    <w:rsid w:val="00F67155"/>
    <w:rsid w:val="00FF07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042F"/>
  <w15:chartTrackingRefBased/>
  <w15:docId w15:val="{62DD8E59-9F1C-452B-AF3C-D8401916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9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table" w:styleId="Tablaconcuadrcula">
    <w:name w:val="Table Grid"/>
    <w:basedOn w:val="Tablanormal"/>
    <w:uiPriority w:val="59"/>
    <w:rsid w:val="00055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5948"/>
    <w:pPr>
      <w:spacing w:after="200" w:line="276" w:lineRule="auto"/>
      <w:ind w:left="720"/>
      <w:contextualSpacing/>
    </w:pPr>
    <w:rPr>
      <w:lang w:val="fr-FR"/>
    </w:rPr>
  </w:style>
  <w:style w:type="paragraph" w:styleId="Textonotapie">
    <w:name w:val="footnote text"/>
    <w:basedOn w:val="Normal"/>
    <w:link w:val="TextonotapieCar"/>
    <w:uiPriority w:val="99"/>
    <w:semiHidden/>
    <w:unhideWhenUsed/>
    <w:rsid w:val="00055948"/>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055948"/>
    <w:rPr>
      <w:sz w:val="20"/>
      <w:szCs w:val="20"/>
      <w:lang w:val="es-CO"/>
    </w:rPr>
  </w:style>
  <w:style w:type="character" w:styleId="Refdenotaalpie">
    <w:name w:val="footnote reference"/>
    <w:basedOn w:val="Fuentedeprrafopredeter"/>
    <w:uiPriority w:val="99"/>
    <w:semiHidden/>
    <w:unhideWhenUsed/>
    <w:rsid w:val="00055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ADPE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ADPEP</Template>
  <TotalTime>1</TotalTime>
  <Pages>2</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 CPEIP</dc:creator>
  <cp:keywords/>
  <dc:description/>
  <cp:lastModifiedBy>Cecilia Ximena Magaña Cabrera</cp:lastModifiedBy>
  <cp:revision>2</cp:revision>
  <dcterms:created xsi:type="dcterms:W3CDTF">2021-04-06T20:46:00Z</dcterms:created>
  <dcterms:modified xsi:type="dcterms:W3CDTF">2021-04-06T20:46:00Z</dcterms:modified>
</cp:coreProperties>
</file>