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15211" w14:textId="3D05BA92" w:rsidR="001603F4" w:rsidRPr="0007062C" w:rsidRDefault="001603F4" w:rsidP="0007062C">
      <w:pPr>
        <w:pStyle w:val="sub-subsec"/>
        <w:shd w:val="clear" w:color="auto" w:fill="FFFFFF"/>
        <w:jc w:val="center"/>
        <w:rPr>
          <w:rFonts w:ascii="Arial" w:hAnsi="Arial" w:cs="Arial"/>
          <w:b/>
          <w:bCs/>
          <w:color w:val="000000"/>
          <w:sz w:val="28"/>
          <w:szCs w:val="28"/>
        </w:rPr>
      </w:pPr>
      <w:r w:rsidRPr="0007062C">
        <w:rPr>
          <w:rFonts w:ascii="Arial" w:hAnsi="Arial" w:cs="Arial"/>
          <w:b/>
          <w:bCs/>
          <w:color w:val="000000"/>
          <w:sz w:val="28"/>
          <w:szCs w:val="28"/>
        </w:rPr>
        <w:t>EDUCACIÓN EMOCIONAL E INTELIGENCIA EMOCIONAL</w:t>
      </w:r>
    </w:p>
    <w:p w14:paraId="6F86594C" w14:textId="77777777" w:rsidR="001603F4" w:rsidRPr="0007062C" w:rsidRDefault="001603F4" w:rsidP="001603F4">
      <w:pPr>
        <w:pStyle w:val="NormalWeb"/>
        <w:shd w:val="clear" w:color="auto" w:fill="FFFFFF"/>
        <w:rPr>
          <w:rFonts w:ascii="Arial" w:hAnsi="Arial" w:cs="Arial"/>
          <w:i/>
          <w:iCs/>
          <w:color w:val="000000"/>
        </w:rPr>
      </w:pPr>
      <w:r w:rsidRPr="0007062C">
        <w:rPr>
          <w:rFonts w:ascii="Arial" w:hAnsi="Arial" w:cs="Arial"/>
          <w:i/>
          <w:iCs/>
          <w:color w:val="000000"/>
        </w:rPr>
        <w:t>La realidad actual de las escuelas en Chile es que las y los estudiantes pasan alrededor de ocho horas diarias en las dependencias educacionales. Es allí donde reciben permanentes influencias y enseñanzas de parte de sus pares, profesores, profesoras y otros adultos. Es por esto que se torna fundamental comprender la tarea transversal que realizan las y los docentes en la vida de los niños y niñas que educan a diario, donde el desarrollo de habilidades emocionales y socio-afectivas sea probablemente lo que determine la capacidad que tengan los estudiantes de poner en práctica con éxito los conocimientos académicos y habilidades cognitivas alcanzadas en la escuela. Debido a lo anterior, es que se hace necesario comenzar por describir y comprender el concepto de Educación Emocional (en adelante EE) e Inteligencia Emocional (en adelante IE), y la relación entre ambos.</w:t>
      </w:r>
    </w:p>
    <w:p w14:paraId="101CB405" w14:textId="77777777" w:rsidR="001603F4" w:rsidRPr="0007062C" w:rsidRDefault="001603F4" w:rsidP="001603F4">
      <w:pPr>
        <w:pStyle w:val="NormalWeb"/>
        <w:shd w:val="clear" w:color="auto" w:fill="FFFFFF"/>
        <w:rPr>
          <w:rFonts w:ascii="Arial" w:hAnsi="Arial" w:cs="Arial"/>
          <w:i/>
          <w:iCs/>
          <w:color w:val="000000"/>
        </w:rPr>
      </w:pPr>
      <w:r w:rsidRPr="0007062C">
        <w:rPr>
          <w:rFonts w:ascii="Arial" w:hAnsi="Arial" w:cs="Arial"/>
          <w:i/>
          <w:iCs/>
          <w:color w:val="000000"/>
        </w:rPr>
        <w:t>A partir de los resultados obtenidos en esta investigación, fue posible establecer que la finalidad de la EE es educar para la vida, lo cual implica que a partir del desarrollo de habilidades emocionales y sociales el individuo pueda aumentar su bienestar personal y social, considerando que este proceso se realiza a lo largo de todo el ciclo vital. Los autores coinciden en considerar que la EE debe abordarse como una forma de prevención primaria inespecífica ya que gracias a ella es posible la adquisición de competencias que se pueden aplicar a una diversidad de situaciones durante toda la vida, minimizando la vulnerabilidad del individuo frente a dichas circunstancias, como por ejemplo consumo de drogas, prevención del estrés, ansiedad, depresión, impulsividad, frustración, etcétera (</w:t>
      </w:r>
      <w:hyperlink r:id="rId5" w:anchor="B2" w:history="1">
        <w:r w:rsidRPr="0007062C">
          <w:rPr>
            <w:rStyle w:val="Hipervnculo"/>
            <w:rFonts w:ascii="Arial" w:hAnsi="Arial" w:cs="Arial"/>
            <w:i/>
            <w:iCs/>
            <w:vertAlign w:val="superscript"/>
          </w:rPr>
          <w:t>Bisquerra, 2010</w:t>
        </w:r>
      </w:hyperlink>
      <w:r w:rsidRPr="0007062C">
        <w:rPr>
          <w:rFonts w:ascii="Arial" w:hAnsi="Arial" w:cs="Arial"/>
          <w:i/>
          <w:iCs/>
          <w:color w:val="000000"/>
        </w:rPr>
        <w:t>; </w:t>
      </w:r>
      <w:proofErr w:type="spellStart"/>
      <w:r w:rsidRPr="0007062C">
        <w:rPr>
          <w:rFonts w:ascii="Arial" w:hAnsi="Arial" w:cs="Arial"/>
          <w:i/>
          <w:iCs/>
          <w:color w:val="000000"/>
          <w:vertAlign w:val="superscript"/>
        </w:rPr>
        <w:fldChar w:fldCharType="begin"/>
      </w:r>
      <w:r w:rsidRPr="0007062C">
        <w:rPr>
          <w:rFonts w:ascii="Arial" w:hAnsi="Arial" w:cs="Arial"/>
          <w:i/>
          <w:iCs/>
          <w:color w:val="000000"/>
          <w:vertAlign w:val="superscript"/>
        </w:rPr>
        <w:instrText xml:space="preserve"> HYPERLINK "https://www.scielo.cl/scielo.php?script=sci_arttext&amp;pid=S0718-07052021000100219" \l "B15" </w:instrText>
      </w:r>
      <w:r w:rsidRPr="0007062C">
        <w:rPr>
          <w:rFonts w:ascii="Arial" w:hAnsi="Arial" w:cs="Arial"/>
          <w:i/>
          <w:iCs/>
          <w:color w:val="000000"/>
          <w:vertAlign w:val="superscript"/>
        </w:rPr>
      </w:r>
      <w:r w:rsidRPr="0007062C">
        <w:rPr>
          <w:rFonts w:ascii="Arial" w:hAnsi="Arial" w:cs="Arial"/>
          <w:i/>
          <w:iCs/>
          <w:color w:val="000000"/>
          <w:vertAlign w:val="superscript"/>
        </w:rPr>
        <w:fldChar w:fldCharType="separate"/>
      </w:r>
      <w:r w:rsidRPr="0007062C">
        <w:rPr>
          <w:rStyle w:val="Hipervnculo"/>
          <w:rFonts w:ascii="Arial" w:hAnsi="Arial" w:cs="Arial"/>
          <w:i/>
          <w:iCs/>
          <w:vertAlign w:val="superscript"/>
        </w:rPr>
        <w:t>Malaisi</w:t>
      </w:r>
      <w:proofErr w:type="spellEnd"/>
      <w:r w:rsidRPr="0007062C">
        <w:rPr>
          <w:rStyle w:val="Hipervnculo"/>
          <w:rFonts w:ascii="Arial" w:hAnsi="Arial" w:cs="Arial"/>
          <w:i/>
          <w:iCs/>
          <w:vertAlign w:val="superscript"/>
        </w:rPr>
        <w:t>, 2016</w:t>
      </w:r>
      <w:r w:rsidRPr="0007062C">
        <w:rPr>
          <w:rFonts w:ascii="Arial" w:hAnsi="Arial" w:cs="Arial"/>
          <w:i/>
          <w:iCs/>
          <w:color w:val="000000"/>
          <w:vertAlign w:val="superscript"/>
        </w:rPr>
        <w:fldChar w:fldCharType="end"/>
      </w:r>
      <w:r w:rsidRPr="0007062C">
        <w:rPr>
          <w:rFonts w:ascii="Arial" w:hAnsi="Arial" w:cs="Arial"/>
          <w:i/>
          <w:iCs/>
          <w:color w:val="000000"/>
        </w:rPr>
        <w:t>). Es importante señalar que la EE se debe instalar primeramente en la formación inicial de las y los docentes para que, posteriormente, estos puedan acompañar a sus estudiantes en este proceso durante todo el ciclo escolar, donde dependiendo del nivel educativo en que se desempeñen, los contenidos de la EE irán variando. Sin embargo, a modo general se pueden destacar los siguientes objetivos de este proceso:</w:t>
      </w:r>
    </w:p>
    <w:p w14:paraId="3832DD96" w14:textId="77777777" w:rsidR="001603F4" w:rsidRPr="0007062C" w:rsidRDefault="001603F4" w:rsidP="001603F4">
      <w:pPr>
        <w:pStyle w:val="NormalWeb"/>
        <w:numPr>
          <w:ilvl w:val="0"/>
          <w:numId w:val="1"/>
        </w:numPr>
        <w:shd w:val="clear" w:color="auto" w:fill="FFFFFF"/>
        <w:rPr>
          <w:rFonts w:ascii="Arial" w:hAnsi="Arial" w:cs="Arial"/>
          <w:i/>
          <w:iCs/>
          <w:color w:val="000000"/>
        </w:rPr>
      </w:pPr>
      <w:bookmarkStart w:id="0" w:name="idm179"/>
      <w:bookmarkEnd w:id="0"/>
      <w:r w:rsidRPr="0007062C">
        <w:rPr>
          <w:rFonts w:ascii="Arial" w:hAnsi="Arial" w:cs="Arial"/>
          <w:i/>
          <w:iCs/>
          <w:color w:val="000000"/>
        </w:rPr>
        <w:t>Adquirir un mejor conocimiento de las propias emociones.</w:t>
      </w:r>
    </w:p>
    <w:p w14:paraId="126B9F0F"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Identificar las emociones de los demás.</w:t>
      </w:r>
    </w:p>
    <w:p w14:paraId="45C1B494"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Denominar a las emociones correctamente.</w:t>
      </w:r>
    </w:p>
    <w:p w14:paraId="33395919"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Desarrollar la habilidad para regular las propias emociones.</w:t>
      </w:r>
    </w:p>
    <w:p w14:paraId="3A1BEAED"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Subir el umbral de tolerancia a la frustración.</w:t>
      </w:r>
    </w:p>
    <w:p w14:paraId="5C104D94"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Prevenir los efectos nocivos de las emociones negativas.</w:t>
      </w:r>
    </w:p>
    <w:p w14:paraId="787D0B8B"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Desarrollar la habilidad para generar emociones positivas.</w:t>
      </w:r>
    </w:p>
    <w:p w14:paraId="7030B919"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Desarrollar la habilidad de automotivarse.</w:t>
      </w:r>
    </w:p>
    <w:p w14:paraId="1839D99D"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Adoptar una actitud positiva ante la vida.</w:t>
      </w:r>
    </w:p>
    <w:p w14:paraId="7E5E144E" w14:textId="77777777" w:rsidR="001603F4" w:rsidRPr="0007062C" w:rsidRDefault="001603F4" w:rsidP="001603F4">
      <w:pPr>
        <w:pStyle w:val="NormalWeb"/>
        <w:numPr>
          <w:ilvl w:val="0"/>
          <w:numId w:val="1"/>
        </w:numPr>
        <w:shd w:val="clear" w:color="auto" w:fill="FFFFFF"/>
        <w:rPr>
          <w:rFonts w:ascii="Arial" w:hAnsi="Arial" w:cs="Arial"/>
          <w:i/>
          <w:iCs/>
          <w:color w:val="000000"/>
        </w:rPr>
      </w:pPr>
      <w:r w:rsidRPr="0007062C">
        <w:rPr>
          <w:rFonts w:ascii="Arial" w:hAnsi="Arial" w:cs="Arial"/>
          <w:i/>
          <w:iCs/>
          <w:color w:val="000000"/>
        </w:rPr>
        <w:t>Aprender a fluir (</w:t>
      </w:r>
      <w:hyperlink r:id="rId6" w:anchor="B1" w:history="1">
        <w:r w:rsidRPr="0007062C">
          <w:rPr>
            <w:rStyle w:val="Hipervnculo"/>
            <w:rFonts w:ascii="Arial" w:hAnsi="Arial" w:cs="Arial"/>
            <w:i/>
            <w:iCs/>
            <w:vertAlign w:val="superscript"/>
          </w:rPr>
          <w:t>Bisquerra </w:t>
        </w:r>
        <w:r w:rsidRPr="0007062C">
          <w:rPr>
            <w:rStyle w:val="nfasis"/>
            <w:rFonts w:ascii="Arial" w:hAnsi="Arial" w:cs="Arial"/>
            <w:i w:val="0"/>
            <w:iCs w:val="0"/>
            <w:color w:val="0000FF"/>
            <w:u w:val="single"/>
            <w:vertAlign w:val="superscript"/>
          </w:rPr>
          <w:t>et al</w:t>
        </w:r>
        <w:r w:rsidRPr="0007062C">
          <w:rPr>
            <w:rStyle w:val="Hipervnculo"/>
            <w:rFonts w:ascii="Arial" w:hAnsi="Arial" w:cs="Arial"/>
            <w:i/>
            <w:iCs/>
            <w:vertAlign w:val="superscript"/>
          </w:rPr>
          <w:t>., 2012</w:t>
        </w:r>
      </w:hyperlink>
      <w:r w:rsidRPr="0007062C">
        <w:rPr>
          <w:rFonts w:ascii="Arial" w:hAnsi="Arial" w:cs="Arial"/>
          <w:i/>
          <w:iCs/>
          <w:color w:val="000000"/>
        </w:rPr>
        <w:t>, pp. 27-28).</w:t>
      </w:r>
    </w:p>
    <w:p w14:paraId="7A3DDDFB" w14:textId="77777777" w:rsidR="001603F4" w:rsidRPr="0007062C" w:rsidRDefault="001603F4" w:rsidP="001603F4">
      <w:pPr>
        <w:pStyle w:val="NormalWeb"/>
        <w:shd w:val="clear" w:color="auto" w:fill="FFFFFF"/>
        <w:rPr>
          <w:rFonts w:ascii="Arial" w:hAnsi="Arial" w:cs="Arial"/>
          <w:i/>
          <w:iCs/>
          <w:color w:val="000000"/>
        </w:rPr>
      </w:pPr>
      <w:r w:rsidRPr="0007062C">
        <w:rPr>
          <w:rFonts w:ascii="Arial" w:hAnsi="Arial" w:cs="Arial"/>
          <w:i/>
          <w:iCs/>
          <w:color w:val="000000"/>
        </w:rPr>
        <w:t xml:space="preserve">En cuanto a la IE, se definió como la habilidad para percibir, valorar y expresar adecuadamente una emoción. Su desarrollo implica el aprendizaje de ciertas competencias relacionadas con la habilidad para comprender el origen de la </w:t>
      </w:r>
      <w:r w:rsidRPr="0007062C">
        <w:rPr>
          <w:rFonts w:ascii="Arial" w:hAnsi="Arial" w:cs="Arial"/>
          <w:i/>
          <w:iCs/>
          <w:color w:val="000000"/>
        </w:rPr>
        <w:lastRenderedPageBreak/>
        <w:t>emoción y la regulación de la misma con el fin de generar un crecimiento intelectual y emocional (Mayer y Salovey, 1997, como se citó en </w:t>
      </w:r>
      <w:hyperlink r:id="rId7" w:anchor="B2" w:history="1">
        <w:r w:rsidRPr="0007062C">
          <w:rPr>
            <w:rStyle w:val="Hipervnculo"/>
            <w:rFonts w:ascii="Arial" w:hAnsi="Arial" w:cs="Arial"/>
            <w:i/>
            <w:iCs/>
            <w:vertAlign w:val="superscript"/>
          </w:rPr>
          <w:t>Bisquerra, 2010</w:t>
        </w:r>
      </w:hyperlink>
      <w:r w:rsidRPr="0007062C">
        <w:rPr>
          <w:rFonts w:ascii="Arial" w:hAnsi="Arial" w:cs="Arial"/>
          <w:i/>
          <w:iCs/>
          <w:color w:val="000000"/>
        </w:rPr>
        <w:t>). En este contexto cabe señalar que con frecuencia se considera como inteligente a aquella persona que domina varias áreas de conocimiento, que posee títulos académicos o que habla distintos idiomas. Sin embargo, la palabra correcta para este tipo de personas sería intelectual: “dedicado preferentemente al cultivo de las ciencias y las letras” (RAE, 2019). Una persona inteligente es aquella que tiene capacidad de entender o comprender, pero sobre todo es alguien con capacidad de resolver problemas, que sabe escoger asertivamente entre varias opciones (</w:t>
      </w:r>
      <w:proofErr w:type="spellStart"/>
      <w:r w:rsidRPr="0007062C">
        <w:rPr>
          <w:rFonts w:ascii="Arial" w:hAnsi="Arial" w:cs="Arial"/>
          <w:i/>
          <w:iCs/>
          <w:color w:val="000000"/>
          <w:vertAlign w:val="superscript"/>
        </w:rPr>
        <w:fldChar w:fldCharType="begin"/>
      </w:r>
      <w:r w:rsidRPr="0007062C">
        <w:rPr>
          <w:rFonts w:ascii="Arial" w:hAnsi="Arial" w:cs="Arial"/>
          <w:i/>
          <w:iCs/>
          <w:color w:val="000000"/>
          <w:vertAlign w:val="superscript"/>
        </w:rPr>
        <w:instrText xml:space="preserve"> HYPERLINK "https://www.scielo.cl/scielo.php?script=sci_arttext&amp;pid=S0718-07052021000100219" \l "B15" </w:instrText>
      </w:r>
      <w:r w:rsidRPr="0007062C">
        <w:rPr>
          <w:rFonts w:ascii="Arial" w:hAnsi="Arial" w:cs="Arial"/>
          <w:i/>
          <w:iCs/>
          <w:color w:val="000000"/>
          <w:vertAlign w:val="superscript"/>
        </w:rPr>
      </w:r>
      <w:r w:rsidRPr="0007062C">
        <w:rPr>
          <w:rFonts w:ascii="Arial" w:hAnsi="Arial" w:cs="Arial"/>
          <w:i/>
          <w:iCs/>
          <w:color w:val="000000"/>
          <w:vertAlign w:val="superscript"/>
        </w:rPr>
        <w:fldChar w:fldCharType="separate"/>
      </w:r>
      <w:r w:rsidRPr="0007062C">
        <w:rPr>
          <w:rStyle w:val="Hipervnculo"/>
          <w:rFonts w:ascii="Arial" w:hAnsi="Arial" w:cs="Arial"/>
          <w:i/>
          <w:iCs/>
          <w:vertAlign w:val="superscript"/>
        </w:rPr>
        <w:t>Malaisi</w:t>
      </w:r>
      <w:proofErr w:type="spellEnd"/>
      <w:r w:rsidRPr="0007062C">
        <w:rPr>
          <w:rStyle w:val="Hipervnculo"/>
          <w:rFonts w:ascii="Arial" w:hAnsi="Arial" w:cs="Arial"/>
          <w:i/>
          <w:iCs/>
          <w:vertAlign w:val="superscript"/>
        </w:rPr>
        <w:t>, 2016</w:t>
      </w:r>
      <w:r w:rsidRPr="0007062C">
        <w:rPr>
          <w:rFonts w:ascii="Arial" w:hAnsi="Arial" w:cs="Arial"/>
          <w:i/>
          <w:iCs/>
          <w:color w:val="000000"/>
          <w:vertAlign w:val="superscript"/>
        </w:rPr>
        <w:fldChar w:fldCharType="end"/>
      </w:r>
      <w:r w:rsidRPr="0007062C">
        <w:rPr>
          <w:rFonts w:ascii="Arial" w:hAnsi="Arial" w:cs="Arial"/>
          <w:i/>
          <w:iCs/>
          <w:color w:val="000000"/>
        </w:rPr>
        <w:t>). En este sentido, el tener a disposición un buen registro de las emociones experimentadas, indudablemente posiciona de mejor forma al individuo para poder elegir entre varias opciones con mayor seguridad.</w:t>
      </w:r>
    </w:p>
    <w:p w14:paraId="3279EAE2" w14:textId="77777777" w:rsidR="001603F4" w:rsidRPr="0007062C" w:rsidRDefault="001603F4" w:rsidP="001603F4">
      <w:pPr>
        <w:pStyle w:val="NormalWeb"/>
        <w:shd w:val="clear" w:color="auto" w:fill="FFFFFF"/>
        <w:rPr>
          <w:rFonts w:ascii="Arial" w:hAnsi="Arial" w:cs="Arial"/>
          <w:i/>
          <w:iCs/>
          <w:color w:val="000000"/>
        </w:rPr>
      </w:pPr>
      <w:r w:rsidRPr="0007062C">
        <w:rPr>
          <w:rFonts w:ascii="Arial" w:hAnsi="Arial" w:cs="Arial"/>
          <w:i/>
          <w:iCs/>
          <w:color w:val="000000"/>
        </w:rPr>
        <w:t>En el contexto de la labor docente, la práctica profesional está marcada por patrones de conducta emocionales que la mayoría de las veces ocurren de forma inconsciente, por lo tanto, el nivel de IE que el profesor o profesora pueda desarrollar es de vital importancia para generar un buen clima de aula. En este sentido </w:t>
      </w:r>
      <w:hyperlink r:id="rId8" w:anchor="B6" w:history="1">
        <w:r w:rsidRPr="0007062C">
          <w:rPr>
            <w:rStyle w:val="Hipervnculo"/>
            <w:rFonts w:ascii="Arial" w:hAnsi="Arial" w:cs="Arial"/>
            <w:i/>
            <w:iCs/>
            <w:vertAlign w:val="superscript"/>
          </w:rPr>
          <w:t>Casassus (2007</w:t>
        </w:r>
      </w:hyperlink>
      <w:r w:rsidRPr="0007062C">
        <w:rPr>
          <w:rFonts w:ascii="Arial" w:hAnsi="Arial" w:cs="Arial"/>
          <w:i/>
          <w:iCs/>
          <w:color w:val="000000"/>
        </w:rPr>
        <w:t>) señala que “un profesor es más consciente de sus vínculos, y de los patrones de relación que establece, siendo más consciente de su propia emocionalidad y de la de sus alumnos” (p. 244). Esta conciencia emocional le permitirá innovar en viejos y deficientes patrones al mismo tiempo que valorar aquellos aspectos que sí fortalecen los vínculos con sus estudiantes.</w:t>
      </w:r>
    </w:p>
    <w:p w14:paraId="0A34ADF5" w14:textId="77777777" w:rsidR="001603F4" w:rsidRPr="0007062C" w:rsidRDefault="001603F4" w:rsidP="001603F4">
      <w:pPr>
        <w:pStyle w:val="NormalWeb"/>
        <w:shd w:val="clear" w:color="auto" w:fill="FFFFFF"/>
        <w:rPr>
          <w:rFonts w:ascii="Arial" w:hAnsi="Arial" w:cs="Arial"/>
          <w:i/>
          <w:iCs/>
          <w:color w:val="000000"/>
        </w:rPr>
      </w:pPr>
      <w:r w:rsidRPr="0007062C">
        <w:rPr>
          <w:rFonts w:ascii="Arial" w:hAnsi="Arial" w:cs="Arial"/>
          <w:i/>
          <w:iCs/>
          <w:color w:val="000000"/>
        </w:rPr>
        <w:t>Gracias a lo anteriormente planteado, se pudo evidenciar que los objetivos de la EE se relacionan estrechamente con las competencias emocionales necesarias para el logro de la IE, por lo tanto, se entiende que la IE aparece como el fin último que persigue la EE.</w:t>
      </w:r>
    </w:p>
    <w:p w14:paraId="5334DDA9" w14:textId="77777777" w:rsidR="0007062C" w:rsidRDefault="0007062C" w:rsidP="001603F4">
      <w:pPr>
        <w:pStyle w:val="NormalWeb"/>
        <w:shd w:val="clear" w:color="auto" w:fill="FFFFFF"/>
        <w:rPr>
          <w:rFonts w:ascii="Verdana" w:hAnsi="Verdana"/>
          <w:color w:val="000000"/>
          <w:sz w:val="20"/>
          <w:szCs w:val="20"/>
        </w:rPr>
      </w:pPr>
    </w:p>
    <w:p w14:paraId="652C60D9" w14:textId="77777777" w:rsidR="0007062C" w:rsidRDefault="0007062C" w:rsidP="001603F4">
      <w:pPr>
        <w:pStyle w:val="NormalWeb"/>
        <w:shd w:val="clear" w:color="auto" w:fill="FFFFFF"/>
        <w:rPr>
          <w:rFonts w:ascii="Verdana" w:hAnsi="Verdana"/>
          <w:color w:val="000000"/>
          <w:sz w:val="20"/>
          <w:szCs w:val="20"/>
        </w:rPr>
      </w:pPr>
    </w:p>
    <w:p w14:paraId="0EA280BB" w14:textId="77777777" w:rsidR="0007062C" w:rsidRDefault="0007062C" w:rsidP="001603F4">
      <w:pPr>
        <w:pStyle w:val="NormalWeb"/>
        <w:shd w:val="clear" w:color="auto" w:fill="FFFFFF"/>
        <w:rPr>
          <w:rFonts w:ascii="Verdana" w:hAnsi="Verdana"/>
          <w:color w:val="000000"/>
          <w:sz w:val="20"/>
          <w:szCs w:val="20"/>
        </w:rPr>
      </w:pPr>
    </w:p>
    <w:p w14:paraId="7A408524" w14:textId="77777777" w:rsidR="0007062C" w:rsidRDefault="0007062C" w:rsidP="001603F4">
      <w:pPr>
        <w:pStyle w:val="NormalWeb"/>
        <w:shd w:val="clear" w:color="auto" w:fill="FFFFFF"/>
        <w:rPr>
          <w:rFonts w:ascii="Verdana" w:hAnsi="Verdana"/>
          <w:color w:val="000000"/>
          <w:sz w:val="20"/>
          <w:szCs w:val="20"/>
        </w:rPr>
      </w:pPr>
    </w:p>
    <w:p w14:paraId="052ABF14" w14:textId="77777777" w:rsidR="0007062C" w:rsidRDefault="0007062C" w:rsidP="001603F4">
      <w:pPr>
        <w:pStyle w:val="NormalWeb"/>
        <w:shd w:val="clear" w:color="auto" w:fill="FFFFFF"/>
        <w:rPr>
          <w:rFonts w:ascii="Verdana" w:hAnsi="Verdana"/>
          <w:color w:val="000000"/>
          <w:sz w:val="20"/>
          <w:szCs w:val="20"/>
        </w:rPr>
      </w:pPr>
    </w:p>
    <w:p w14:paraId="658AECC9" w14:textId="77777777" w:rsidR="0007062C" w:rsidRDefault="0007062C" w:rsidP="001603F4">
      <w:pPr>
        <w:pStyle w:val="NormalWeb"/>
        <w:shd w:val="clear" w:color="auto" w:fill="FFFFFF"/>
        <w:rPr>
          <w:rFonts w:ascii="Verdana" w:hAnsi="Verdana"/>
          <w:color w:val="000000"/>
          <w:sz w:val="20"/>
          <w:szCs w:val="20"/>
        </w:rPr>
      </w:pPr>
    </w:p>
    <w:p w14:paraId="3AB7F8C6" w14:textId="77777777" w:rsidR="0007062C" w:rsidRDefault="0007062C" w:rsidP="001603F4">
      <w:pPr>
        <w:pStyle w:val="NormalWeb"/>
        <w:shd w:val="clear" w:color="auto" w:fill="FFFFFF"/>
        <w:rPr>
          <w:rFonts w:ascii="Verdana" w:hAnsi="Verdana"/>
          <w:color w:val="000000"/>
          <w:sz w:val="20"/>
          <w:szCs w:val="20"/>
        </w:rPr>
      </w:pPr>
    </w:p>
    <w:p w14:paraId="3C21148B" w14:textId="77777777" w:rsidR="0007062C" w:rsidRDefault="0007062C" w:rsidP="001603F4">
      <w:pPr>
        <w:pStyle w:val="NormalWeb"/>
        <w:shd w:val="clear" w:color="auto" w:fill="FFFFFF"/>
        <w:rPr>
          <w:rFonts w:ascii="Verdana" w:hAnsi="Verdana"/>
          <w:color w:val="000000"/>
          <w:sz w:val="20"/>
          <w:szCs w:val="20"/>
        </w:rPr>
      </w:pPr>
    </w:p>
    <w:p w14:paraId="030F089E" w14:textId="77777777" w:rsidR="0007062C" w:rsidRDefault="0007062C" w:rsidP="001603F4">
      <w:pPr>
        <w:pStyle w:val="NormalWeb"/>
        <w:shd w:val="clear" w:color="auto" w:fill="FFFFFF"/>
        <w:rPr>
          <w:rFonts w:ascii="Verdana" w:hAnsi="Verdana"/>
          <w:color w:val="000000"/>
          <w:sz w:val="20"/>
          <w:szCs w:val="20"/>
        </w:rPr>
      </w:pPr>
    </w:p>
    <w:p w14:paraId="559CA813" w14:textId="77777777" w:rsidR="0007062C" w:rsidRDefault="0007062C" w:rsidP="001603F4">
      <w:pPr>
        <w:pStyle w:val="NormalWeb"/>
        <w:shd w:val="clear" w:color="auto" w:fill="FFFFFF"/>
        <w:rPr>
          <w:rFonts w:ascii="Verdana" w:hAnsi="Verdana"/>
          <w:color w:val="000000"/>
          <w:sz w:val="20"/>
          <w:szCs w:val="20"/>
        </w:rPr>
      </w:pPr>
    </w:p>
    <w:p w14:paraId="7CFD54EF" w14:textId="77777777" w:rsidR="0007062C" w:rsidRDefault="0007062C" w:rsidP="001603F4">
      <w:pPr>
        <w:pStyle w:val="NormalWeb"/>
        <w:shd w:val="clear" w:color="auto" w:fill="FFFFFF"/>
        <w:rPr>
          <w:rFonts w:ascii="Verdana" w:hAnsi="Verdana"/>
          <w:color w:val="000000"/>
          <w:sz w:val="20"/>
          <w:szCs w:val="20"/>
        </w:rPr>
      </w:pPr>
    </w:p>
    <w:p w14:paraId="220238EB" w14:textId="77777777" w:rsidR="007B1DE4" w:rsidRPr="001603F4" w:rsidRDefault="007B1DE4">
      <w:pPr>
        <w:rPr>
          <w:lang w:val="es-CL"/>
        </w:rPr>
      </w:pPr>
    </w:p>
    <w:sectPr w:rsidR="007B1DE4" w:rsidRPr="001603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1E17"/>
    <w:multiLevelType w:val="multilevel"/>
    <w:tmpl w:val="3A02E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9762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03F4"/>
    <w:rsid w:val="000414C1"/>
    <w:rsid w:val="0007062C"/>
    <w:rsid w:val="001603F4"/>
    <w:rsid w:val="007B1DE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97869"/>
  <w15:chartTrackingRefBased/>
  <w15:docId w15:val="{5DF80801-02DF-48BB-B593-3AD67F703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ub-subsec">
    <w:name w:val="sub-subsec"/>
    <w:basedOn w:val="Normal"/>
    <w:rsid w:val="001603F4"/>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paragraph" w:styleId="NormalWeb">
    <w:name w:val="Normal (Web)"/>
    <w:basedOn w:val="Normal"/>
    <w:uiPriority w:val="99"/>
    <w:semiHidden/>
    <w:unhideWhenUsed/>
    <w:rsid w:val="001603F4"/>
    <w:pPr>
      <w:spacing w:before="100" w:beforeAutospacing="1" w:after="100" w:afterAutospacing="1" w:line="240" w:lineRule="auto"/>
    </w:pPr>
    <w:rPr>
      <w:rFonts w:ascii="Times New Roman" w:eastAsia="Times New Roman" w:hAnsi="Times New Roman" w:cs="Times New Roman"/>
      <w:sz w:val="24"/>
      <w:szCs w:val="24"/>
      <w:lang w:val="es-CL" w:eastAsia="es-CL"/>
    </w:rPr>
  </w:style>
  <w:style w:type="character" w:styleId="Hipervnculo">
    <w:name w:val="Hyperlink"/>
    <w:basedOn w:val="Fuentedeprrafopredeter"/>
    <w:uiPriority w:val="99"/>
    <w:semiHidden/>
    <w:unhideWhenUsed/>
    <w:rsid w:val="001603F4"/>
    <w:rPr>
      <w:color w:val="0000FF"/>
      <w:u w:val="single"/>
    </w:rPr>
  </w:style>
  <w:style w:type="character" w:styleId="nfasis">
    <w:name w:val="Emphasis"/>
    <w:basedOn w:val="Fuentedeprrafopredeter"/>
    <w:uiPriority w:val="20"/>
    <w:qFormat/>
    <w:rsid w:val="001603F4"/>
    <w:rPr>
      <w:i/>
      <w:iCs/>
    </w:rPr>
  </w:style>
  <w:style w:type="character" w:customStyle="1" w:styleId="whitespace-normal">
    <w:name w:val="whitespace-normal"/>
    <w:basedOn w:val="Fuentedeprrafopredeter"/>
    <w:rsid w:val="00070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048295">
      <w:bodyDiv w:val="1"/>
      <w:marLeft w:val="0"/>
      <w:marRight w:val="0"/>
      <w:marTop w:val="0"/>
      <w:marBottom w:val="0"/>
      <w:divBdr>
        <w:top w:val="none" w:sz="0" w:space="0" w:color="auto"/>
        <w:left w:val="none" w:sz="0" w:space="0" w:color="auto"/>
        <w:bottom w:val="none" w:sz="0" w:space="0" w:color="auto"/>
        <w:right w:val="none" w:sz="0" w:space="0" w:color="auto"/>
      </w:divBdr>
    </w:div>
    <w:div w:id="1588078175">
      <w:bodyDiv w:val="1"/>
      <w:marLeft w:val="0"/>
      <w:marRight w:val="0"/>
      <w:marTop w:val="0"/>
      <w:marBottom w:val="0"/>
      <w:divBdr>
        <w:top w:val="none" w:sz="0" w:space="0" w:color="auto"/>
        <w:left w:val="none" w:sz="0" w:space="0" w:color="auto"/>
        <w:bottom w:val="none" w:sz="0" w:space="0" w:color="auto"/>
        <w:right w:val="none" w:sz="0" w:space="0" w:color="auto"/>
      </w:divBdr>
      <w:divsChild>
        <w:div w:id="735203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lo.cl/scielo.php?script=sci_arttext&amp;pid=S0718-07052021000100219" TargetMode="External"/><Relationship Id="rId3" Type="http://schemas.openxmlformats.org/officeDocument/2006/relationships/settings" Target="settings.xml"/><Relationship Id="rId7" Type="http://schemas.openxmlformats.org/officeDocument/2006/relationships/hyperlink" Target="https://www.scielo.cl/scielo.php?script=sci_arttext&amp;pid=S0718-0705202100010021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ielo.cl/scielo.php?script=sci_arttext&amp;pid=S0718-07052021000100219" TargetMode="External"/><Relationship Id="rId5" Type="http://schemas.openxmlformats.org/officeDocument/2006/relationships/hyperlink" Target="https://www.scielo.cl/scielo.php?script=sci_arttext&amp;pid=S0718-0705202100010021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836</Words>
  <Characters>4600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A.GIDI</dc:creator>
  <cp:keywords/>
  <dc:description/>
  <cp:lastModifiedBy>karin CEA</cp:lastModifiedBy>
  <cp:revision>2</cp:revision>
  <dcterms:created xsi:type="dcterms:W3CDTF">2025-06-09T21:12:00Z</dcterms:created>
  <dcterms:modified xsi:type="dcterms:W3CDTF">2026-04-17T16:58:00Z</dcterms:modified>
</cp:coreProperties>
</file>