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20" w:rsidRDefault="00F97120" w:rsidP="00F97120">
      <w:pPr>
        <w:pStyle w:val="Encabezado"/>
        <w:spacing w:after="0" w:line="240" w:lineRule="auto"/>
        <w:rPr>
          <w:lang w:val="es-ES"/>
        </w:rPr>
      </w:pPr>
      <w:bookmarkStart w:id="0" w:name="_GoBack"/>
      <w:bookmarkEnd w:id="0"/>
      <w:r>
        <w:rPr>
          <w:noProof/>
          <w:lang w:eastAsia="es-CL"/>
        </w:rPr>
        <w:drawing>
          <wp:anchor distT="0" distB="0" distL="114300" distR="114300" simplePos="0" relativeHeight="251659264" behindDoc="0" locked="0" layoutInCell="1" allowOverlap="1">
            <wp:simplePos x="0" y="0"/>
            <wp:positionH relativeFrom="column">
              <wp:posOffset>4604385</wp:posOffset>
            </wp:positionH>
            <wp:positionV relativeFrom="paragraph">
              <wp:posOffset>-342900</wp:posOffset>
            </wp:positionV>
            <wp:extent cx="1383030" cy="759460"/>
            <wp:effectExtent l="0" t="0" r="762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303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Matemáticas e Informática</w:t>
      </w:r>
    </w:p>
    <w:p w:rsidR="00F97120" w:rsidRDefault="00F97120" w:rsidP="00F97120">
      <w:pPr>
        <w:pStyle w:val="Encabezado"/>
        <w:spacing w:after="0" w:line="240" w:lineRule="auto"/>
        <w:rPr>
          <w:lang w:val="es-ES"/>
        </w:rPr>
      </w:pPr>
      <w:r>
        <w:rPr>
          <w:lang w:val="es-ES"/>
        </w:rPr>
        <w:t>Prof. Sandra Fuentes M.</w:t>
      </w:r>
    </w:p>
    <w:p w:rsidR="00F97120" w:rsidRPr="00C156B3" w:rsidRDefault="00F97120" w:rsidP="00F97120">
      <w:pPr>
        <w:pStyle w:val="Encabezado"/>
        <w:spacing w:after="0" w:line="240" w:lineRule="auto"/>
        <w:rPr>
          <w:lang w:val="es-ES"/>
        </w:rPr>
      </w:pPr>
      <w:r>
        <w:rPr>
          <w:lang w:val="es-ES"/>
        </w:rPr>
        <w:t>Prof. Nadia Donoso P.</w:t>
      </w:r>
    </w:p>
    <w:p w:rsidR="00F97120" w:rsidRDefault="00F97120" w:rsidP="00F97120"/>
    <w:p w:rsidR="00F97120" w:rsidRPr="00F97120" w:rsidRDefault="00F97120" w:rsidP="00F97120">
      <w:pPr>
        <w:spacing w:after="100" w:afterAutospacing="1"/>
        <w:contextualSpacing/>
        <w:jc w:val="center"/>
        <w:rPr>
          <w:sz w:val="48"/>
          <w:szCs w:val="48"/>
        </w:rPr>
      </w:pPr>
      <w:r w:rsidRPr="00F97120">
        <w:rPr>
          <w:b/>
          <w:bCs/>
          <w:sz w:val="48"/>
          <w:szCs w:val="48"/>
        </w:rPr>
        <w:t>Taller de Matemática</w:t>
      </w:r>
      <w:r w:rsidR="000E1CE0">
        <w:rPr>
          <w:b/>
          <w:bCs/>
          <w:sz w:val="48"/>
          <w:szCs w:val="48"/>
        </w:rPr>
        <w:t xml:space="preserve"> 2017</w:t>
      </w:r>
    </w:p>
    <w:p w:rsidR="00F97120" w:rsidRDefault="00F97120" w:rsidP="00F97120">
      <w:pPr>
        <w:spacing w:after="100" w:afterAutospacing="1" w:line="240" w:lineRule="auto"/>
        <w:contextualSpacing/>
        <w:jc w:val="center"/>
        <w:rPr>
          <w:b/>
          <w:bCs/>
          <w:sz w:val="48"/>
          <w:szCs w:val="48"/>
        </w:rPr>
      </w:pPr>
      <w:r w:rsidRPr="00F97120">
        <w:rPr>
          <w:b/>
          <w:bCs/>
          <w:sz w:val="48"/>
          <w:szCs w:val="48"/>
        </w:rPr>
        <w:t>Fortaleciendo competencias SIMCE a través del juego</w:t>
      </w:r>
    </w:p>
    <w:p w:rsidR="00F97120" w:rsidRDefault="00F97120" w:rsidP="00F97120">
      <w:pPr>
        <w:spacing w:after="100" w:afterAutospacing="1" w:line="240" w:lineRule="auto"/>
        <w:contextualSpacing/>
        <w:jc w:val="center"/>
        <w:rPr>
          <w:lang w:val="es-ES"/>
        </w:rPr>
      </w:pPr>
    </w:p>
    <w:p w:rsidR="00F97120" w:rsidRDefault="00F97120" w:rsidP="00F97120">
      <w:pPr>
        <w:spacing w:after="100" w:afterAutospacing="1" w:line="240" w:lineRule="auto"/>
        <w:contextualSpacing/>
        <w:jc w:val="center"/>
        <w:rPr>
          <w:lang w:val="es-ES"/>
        </w:rPr>
      </w:pPr>
    </w:p>
    <w:p w:rsidR="00F8718D" w:rsidRDefault="00F8718D" w:rsidP="00F97120">
      <w:pPr>
        <w:rPr>
          <w:b/>
          <w:sz w:val="28"/>
        </w:rPr>
      </w:pPr>
      <w:r>
        <w:rPr>
          <w:b/>
          <w:sz w:val="28"/>
        </w:rPr>
        <w:t xml:space="preserve">Introducción </w:t>
      </w:r>
    </w:p>
    <w:p w:rsidR="00F8718D" w:rsidRDefault="00F8718D" w:rsidP="00F8718D">
      <w:pPr>
        <w:ind w:firstLine="708"/>
        <w:rPr>
          <w:sz w:val="24"/>
        </w:rPr>
      </w:pPr>
      <w:r>
        <w:rPr>
          <w:sz w:val="24"/>
        </w:rPr>
        <w:t xml:space="preserve">La asignatura de matemática es una de las </w:t>
      </w:r>
      <w:r w:rsidR="00014A34">
        <w:rPr>
          <w:sz w:val="24"/>
        </w:rPr>
        <w:t xml:space="preserve">más </w:t>
      </w:r>
      <w:r w:rsidRPr="00F8718D">
        <w:rPr>
          <w:sz w:val="24"/>
        </w:rPr>
        <w:t>deficitarias a nivel nacional, en el colegio</w:t>
      </w:r>
      <w:r>
        <w:rPr>
          <w:sz w:val="24"/>
        </w:rPr>
        <w:t xml:space="preserve">, se está revirtiendo esto con un aumento </w:t>
      </w:r>
      <w:proofErr w:type="spellStart"/>
      <w:r w:rsidR="000E1CE0">
        <w:rPr>
          <w:sz w:val="24"/>
        </w:rPr>
        <w:t>ciclico</w:t>
      </w:r>
      <w:proofErr w:type="spellEnd"/>
      <w:r>
        <w:rPr>
          <w:sz w:val="24"/>
        </w:rPr>
        <w:t xml:space="preserve"> en las evaluaciones </w:t>
      </w:r>
      <w:proofErr w:type="spellStart"/>
      <w:r>
        <w:rPr>
          <w:sz w:val="24"/>
        </w:rPr>
        <w:t>simce</w:t>
      </w:r>
      <w:proofErr w:type="spellEnd"/>
      <w:r>
        <w:rPr>
          <w:sz w:val="24"/>
        </w:rPr>
        <w:t xml:space="preserve"> de los últimos años, tanto en 8° básico como en 2° Medio, esto es producto de la implementación de una estrategia novedosa en el área de la educación formal, la introducción del juego en las clases de matemática, los alumnos sienten que la asignatura es más amigable y accesible, ya que el error no es parte de la evaluación, sino de la competencia sana en la que se involucra el juego y los contenidos que serán evaluados en las pruebas estandarizadas, Jean Piaget en la década de los </w:t>
      </w:r>
      <w:r w:rsidR="00E16920">
        <w:rPr>
          <w:sz w:val="24"/>
        </w:rPr>
        <w:t>‘</w:t>
      </w:r>
      <w:r>
        <w:rPr>
          <w:sz w:val="24"/>
        </w:rPr>
        <w:t xml:space="preserve">60 puso en el </w:t>
      </w:r>
      <w:r w:rsidR="00E16920">
        <w:rPr>
          <w:sz w:val="24"/>
        </w:rPr>
        <w:t>tapete</w:t>
      </w:r>
      <w:r>
        <w:rPr>
          <w:sz w:val="24"/>
        </w:rPr>
        <w:t xml:space="preserve"> la implementación de actividades lúdicas en el proceso de enseñanza aprendizaje, no solo en los niveles de pre-escolar, sino en todo momento de la </w:t>
      </w:r>
      <w:r w:rsidR="00E16920">
        <w:rPr>
          <w:sz w:val="24"/>
        </w:rPr>
        <w:t>nuestra vida… si aprendemos jugando es un acto placentero que nos causa un aprendizaje significativo al relacionar esa actividad con un contenido o concepto matemático.</w:t>
      </w:r>
    </w:p>
    <w:tbl>
      <w:tblPr>
        <w:tblW w:w="9842" w:type="dxa"/>
        <w:tblInd w:w="55" w:type="dxa"/>
        <w:tblCellMar>
          <w:left w:w="70" w:type="dxa"/>
          <w:right w:w="70" w:type="dxa"/>
        </w:tblCellMar>
        <w:tblLook w:val="04A0" w:firstRow="1" w:lastRow="0" w:firstColumn="1" w:lastColumn="0" w:noHBand="0" w:noVBand="1"/>
      </w:tblPr>
      <w:tblGrid>
        <w:gridCol w:w="807"/>
        <w:gridCol w:w="823"/>
        <w:gridCol w:w="823"/>
        <w:gridCol w:w="823"/>
        <w:gridCol w:w="823"/>
        <w:gridCol w:w="823"/>
        <w:gridCol w:w="820"/>
        <w:gridCol w:w="820"/>
        <w:gridCol w:w="820"/>
        <w:gridCol w:w="820"/>
        <w:gridCol w:w="820"/>
        <w:gridCol w:w="820"/>
      </w:tblGrid>
      <w:tr w:rsidR="000E1CE0" w:rsidRPr="000E1CE0" w:rsidTr="000E1CE0">
        <w:trPr>
          <w:trHeight w:val="420"/>
        </w:trPr>
        <w:tc>
          <w:tcPr>
            <w:tcW w:w="4922" w:type="dxa"/>
            <w:gridSpan w:val="6"/>
            <w:tcBorders>
              <w:top w:val="nil"/>
              <w:left w:val="nil"/>
              <w:bottom w:val="nil"/>
              <w:right w:val="nil"/>
            </w:tcBorders>
            <w:shd w:val="clear" w:color="auto" w:fill="auto"/>
            <w:noWrap/>
            <w:vAlign w:val="center"/>
            <w:hideMark/>
          </w:tcPr>
          <w:p w:rsidR="000E1CE0" w:rsidRPr="000E1CE0" w:rsidRDefault="000E1CE0" w:rsidP="000E1CE0">
            <w:pPr>
              <w:spacing w:after="0" w:line="240" w:lineRule="auto"/>
              <w:rPr>
                <w:rFonts w:eastAsia="Times New Roman"/>
                <w:color w:val="000000"/>
                <w:sz w:val="32"/>
                <w:szCs w:val="32"/>
                <w:lang w:eastAsia="es-CL"/>
              </w:rPr>
            </w:pPr>
            <w:r w:rsidRPr="000E1CE0">
              <w:rPr>
                <w:rFonts w:eastAsia="Times New Roman"/>
                <w:color w:val="000000"/>
                <w:sz w:val="32"/>
                <w:szCs w:val="32"/>
                <w:lang w:eastAsia="es-CL"/>
              </w:rPr>
              <w:t>Resultados SIMCE CRSH Paillaco</w:t>
            </w: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r>
      <w:tr w:rsidR="000E1CE0" w:rsidRPr="000E1CE0" w:rsidTr="000E1CE0">
        <w:trPr>
          <w:trHeight w:val="300"/>
        </w:trPr>
        <w:tc>
          <w:tcPr>
            <w:tcW w:w="807"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3"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3"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3"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3"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3"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c>
          <w:tcPr>
            <w:tcW w:w="820" w:type="dxa"/>
            <w:tcBorders>
              <w:top w:val="nil"/>
              <w:left w:val="nil"/>
              <w:bottom w:val="nil"/>
              <w:right w:val="nil"/>
            </w:tcBorders>
            <w:shd w:val="clear" w:color="auto" w:fill="auto"/>
            <w:noWrap/>
            <w:vAlign w:val="bottom"/>
            <w:hideMark/>
          </w:tcPr>
          <w:p w:rsidR="000E1CE0" w:rsidRPr="000E1CE0" w:rsidRDefault="000E1CE0" w:rsidP="000E1CE0">
            <w:pPr>
              <w:spacing w:after="0" w:line="240" w:lineRule="auto"/>
              <w:rPr>
                <w:rFonts w:eastAsia="Times New Roman"/>
                <w:color w:val="000000"/>
                <w:lang w:eastAsia="es-CL"/>
              </w:rPr>
            </w:pPr>
          </w:p>
        </w:tc>
      </w:tr>
      <w:tr w:rsidR="000E1CE0" w:rsidRPr="000E1CE0" w:rsidTr="000E1CE0">
        <w:trPr>
          <w:trHeight w:val="315"/>
        </w:trPr>
        <w:tc>
          <w:tcPr>
            <w:tcW w:w="807"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2006</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2007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2008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2009</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b/>
                <w:bCs/>
                <w:color w:val="000000"/>
                <w:sz w:val="24"/>
                <w:szCs w:val="24"/>
                <w:lang w:eastAsia="es-CL"/>
              </w:rPr>
            </w:pPr>
            <w:r w:rsidRPr="000E1CE0">
              <w:rPr>
                <w:rFonts w:eastAsia="Times New Roman"/>
                <w:b/>
                <w:bCs/>
                <w:color w:val="000000"/>
                <w:sz w:val="24"/>
                <w:szCs w:val="24"/>
                <w:lang w:eastAsia="es-CL"/>
              </w:rPr>
              <w:t>2016</w:t>
            </w:r>
          </w:p>
        </w:tc>
      </w:tr>
      <w:tr w:rsidR="000E1CE0" w:rsidRPr="000E1CE0" w:rsidTr="000E1CE0">
        <w:trPr>
          <w:trHeight w:val="300"/>
        </w:trPr>
        <w:tc>
          <w:tcPr>
            <w:tcW w:w="807"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3"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3"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3"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3"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3"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0"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0"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0"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0"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0"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c>
          <w:tcPr>
            <w:tcW w:w="820" w:type="dxa"/>
            <w:tcBorders>
              <w:top w:val="nil"/>
              <w:left w:val="nil"/>
              <w:bottom w:val="nil"/>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p>
        </w:tc>
      </w:tr>
      <w:tr w:rsidR="000E1CE0" w:rsidRPr="000E1CE0" w:rsidTr="000E1CE0">
        <w:trPr>
          <w:trHeight w:val="375"/>
        </w:trPr>
        <w:tc>
          <w:tcPr>
            <w:tcW w:w="807" w:type="dxa"/>
            <w:tcBorders>
              <w:top w:val="single" w:sz="4" w:space="0" w:color="auto"/>
              <w:left w:val="single" w:sz="4" w:space="0" w:color="auto"/>
              <w:bottom w:val="single" w:sz="4" w:space="0" w:color="auto"/>
              <w:right w:val="nil"/>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8°B</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242</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245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lang w:eastAsia="es-CL"/>
              </w:rPr>
            </w:pPr>
            <w:r w:rsidRPr="000E1CE0">
              <w:rPr>
                <w:rFonts w:eastAsia="Times New Roman"/>
                <w:color w:val="000000"/>
                <w:lang w:eastAsia="es-CL"/>
              </w:rPr>
              <w:t> </w:t>
            </w:r>
          </w:p>
        </w:tc>
      </w:tr>
      <w:tr w:rsidR="000E1CE0" w:rsidRPr="000E1CE0" w:rsidTr="000E1CE0">
        <w:trPr>
          <w:trHeight w:val="375"/>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2°M</w:t>
            </w:r>
          </w:p>
        </w:tc>
        <w:tc>
          <w:tcPr>
            <w:tcW w:w="823"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231</w:t>
            </w:r>
          </w:p>
        </w:tc>
        <w:tc>
          <w:tcPr>
            <w:tcW w:w="823"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3"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220</w:t>
            </w:r>
          </w:p>
        </w:tc>
        <w:tc>
          <w:tcPr>
            <w:tcW w:w="823"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3"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231</w:t>
            </w:r>
          </w:p>
        </w:tc>
        <w:tc>
          <w:tcPr>
            <w:tcW w:w="820"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 </w:t>
            </w:r>
          </w:p>
        </w:tc>
        <w:tc>
          <w:tcPr>
            <w:tcW w:w="820"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239</w:t>
            </w:r>
          </w:p>
        </w:tc>
        <w:tc>
          <w:tcPr>
            <w:tcW w:w="820"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242</w:t>
            </w:r>
          </w:p>
        </w:tc>
        <w:tc>
          <w:tcPr>
            <w:tcW w:w="820"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210</w:t>
            </w:r>
          </w:p>
        </w:tc>
        <w:tc>
          <w:tcPr>
            <w:tcW w:w="820"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224</w:t>
            </w:r>
          </w:p>
        </w:tc>
        <w:tc>
          <w:tcPr>
            <w:tcW w:w="820" w:type="dxa"/>
            <w:tcBorders>
              <w:top w:val="nil"/>
              <w:left w:val="nil"/>
              <w:bottom w:val="single" w:sz="4" w:space="0" w:color="auto"/>
              <w:right w:val="single" w:sz="4" w:space="0" w:color="auto"/>
            </w:tcBorders>
            <w:shd w:val="clear" w:color="auto" w:fill="auto"/>
            <w:noWrap/>
            <w:vAlign w:val="center"/>
            <w:hideMark/>
          </w:tcPr>
          <w:p w:rsidR="000E1CE0" w:rsidRPr="000E1CE0" w:rsidRDefault="000E1CE0" w:rsidP="000E1CE0">
            <w:pPr>
              <w:spacing w:after="0" w:line="240" w:lineRule="auto"/>
              <w:jc w:val="center"/>
              <w:rPr>
                <w:rFonts w:eastAsia="Times New Roman"/>
                <w:color w:val="000000"/>
                <w:sz w:val="28"/>
                <w:szCs w:val="28"/>
                <w:lang w:eastAsia="es-CL"/>
              </w:rPr>
            </w:pPr>
            <w:r w:rsidRPr="000E1CE0">
              <w:rPr>
                <w:rFonts w:eastAsia="Times New Roman"/>
                <w:color w:val="000000"/>
                <w:sz w:val="28"/>
                <w:szCs w:val="28"/>
                <w:lang w:eastAsia="es-CL"/>
              </w:rPr>
              <w:t>260</w:t>
            </w:r>
          </w:p>
        </w:tc>
      </w:tr>
    </w:tbl>
    <w:p w:rsidR="00E16920" w:rsidRPr="00F8718D" w:rsidRDefault="00E16920" w:rsidP="00F8718D">
      <w:pPr>
        <w:ind w:firstLine="708"/>
        <w:rPr>
          <w:sz w:val="24"/>
        </w:rPr>
      </w:pPr>
    </w:p>
    <w:p w:rsidR="00F97120" w:rsidRPr="00A76FE6" w:rsidRDefault="00F97120" w:rsidP="00F97120">
      <w:pPr>
        <w:rPr>
          <w:b/>
          <w:sz w:val="28"/>
        </w:rPr>
      </w:pPr>
      <w:r w:rsidRPr="00A76FE6">
        <w:rPr>
          <w:b/>
          <w:sz w:val="28"/>
        </w:rPr>
        <w:t>Población beneficiaria</w:t>
      </w:r>
    </w:p>
    <w:p w:rsidR="00F97120" w:rsidRPr="00C61828" w:rsidRDefault="00F97120" w:rsidP="00F97120">
      <w:pPr>
        <w:ind w:firstLine="708"/>
        <w:rPr>
          <w:sz w:val="24"/>
        </w:rPr>
      </w:pPr>
      <w:r>
        <w:rPr>
          <w:sz w:val="24"/>
        </w:rPr>
        <w:t xml:space="preserve">El público </w:t>
      </w:r>
      <w:r w:rsidR="00A7126F">
        <w:rPr>
          <w:sz w:val="24"/>
        </w:rPr>
        <w:t>al cual beneficiar</w:t>
      </w:r>
      <w:r w:rsidR="00A76FE6">
        <w:rPr>
          <w:sz w:val="24"/>
        </w:rPr>
        <w:t>á</w:t>
      </w:r>
      <w:r w:rsidR="00A7126F">
        <w:rPr>
          <w:sz w:val="24"/>
        </w:rPr>
        <w:t xml:space="preserve"> este</w:t>
      </w:r>
      <w:r>
        <w:rPr>
          <w:sz w:val="24"/>
        </w:rPr>
        <w:t xml:space="preserve"> </w:t>
      </w:r>
      <w:r w:rsidR="00A7126F">
        <w:rPr>
          <w:sz w:val="24"/>
        </w:rPr>
        <w:t>taller s</w:t>
      </w:r>
      <w:r>
        <w:rPr>
          <w:sz w:val="24"/>
        </w:rPr>
        <w:t xml:space="preserve">on los </w:t>
      </w:r>
      <w:r w:rsidR="00A7126F">
        <w:rPr>
          <w:sz w:val="24"/>
        </w:rPr>
        <w:t xml:space="preserve">alumnos de 8° básico en </w:t>
      </w:r>
      <w:r>
        <w:rPr>
          <w:sz w:val="24"/>
        </w:rPr>
        <w:t>la asignatura de matemática</w:t>
      </w:r>
      <w:r w:rsidR="00A7126F">
        <w:rPr>
          <w:sz w:val="24"/>
        </w:rPr>
        <w:t>.</w:t>
      </w:r>
    </w:p>
    <w:p w:rsidR="00F97120" w:rsidRPr="00A76FE6" w:rsidRDefault="00F97120" w:rsidP="00F97120">
      <w:pPr>
        <w:rPr>
          <w:b/>
          <w:sz w:val="28"/>
        </w:rPr>
      </w:pPr>
      <w:r w:rsidRPr="00A76FE6">
        <w:rPr>
          <w:b/>
          <w:sz w:val="28"/>
        </w:rPr>
        <w:lastRenderedPageBreak/>
        <w:t>Objetivo general</w:t>
      </w:r>
    </w:p>
    <w:p w:rsidR="00F97120" w:rsidRDefault="00F97120" w:rsidP="00F97120">
      <w:pPr>
        <w:ind w:firstLine="708"/>
        <w:rPr>
          <w:sz w:val="24"/>
        </w:rPr>
      </w:pPr>
      <w:r>
        <w:rPr>
          <w:sz w:val="24"/>
        </w:rPr>
        <w:t xml:space="preserve">Potenciar el área de la educación matemática, </w:t>
      </w:r>
      <w:r w:rsidR="00A7126F">
        <w:rPr>
          <w:sz w:val="24"/>
        </w:rPr>
        <w:t xml:space="preserve"> a través del juego, con implementaciones que favorecen la resolución de problemas, cálculo mental, argumentación y comunicación y modelación matemática.</w:t>
      </w:r>
    </w:p>
    <w:p w:rsidR="00F97120" w:rsidRPr="00A76FE6" w:rsidRDefault="00F97120" w:rsidP="00F97120">
      <w:pPr>
        <w:rPr>
          <w:b/>
          <w:sz w:val="28"/>
        </w:rPr>
      </w:pPr>
      <w:r w:rsidRPr="00A76FE6">
        <w:rPr>
          <w:b/>
          <w:sz w:val="28"/>
        </w:rPr>
        <w:t>Objetivos específicos</w:t>
      </w:r>
    </w:p>
    <w:p w:rsidR="00A7126F" w:rsidRDefault="00A7126F" w:rsidP="00A7126F">
      <w:pPr>
        <w:pStyle w:val="Prrafodelista"/>
        <w:numPr>
          <w:ilvl w:val="0"/>
          <w:numId w:val="1"/>
        </w:numPr>
        <w:rPr>
          <w:sz w:val="24"/>
        </w:rPr>
      </w:pPr>
      <w:r>
        <w:rPr>
          <w:sz w:val="24"/>
        </w:rPr>
        <w:t>Fomentar el cálculo mental como estrategia de aprendizaje y resolución de ejercicios</w:t>
      </w:r>
    </w:p>
    <w:p w:rsidR="00A76FE6" w:rsidRDefault="00A76FE6" w:rsidP="00A7126F">
      <w:pPr>
        <w:pStyle w:val="Prrafodelista"/>
        <w:numPr>
          <w:ilvl w:val="0"/>
          <w:numId w:val="1"/>
        </w:numPr>
        <w:rPr>
          <w:sz w:val="24"/>
        </w:rPr>
      </w:pPr>
      <w:r>
        <w:rPr>
          <w:sz w:val="24"/>
        </w:rPr>
        <w:t>Establecer estrategias diversas en la resolución de problemas</w:t>
      </w:r>
    </w:p>
    <w:p w:rsidR="00A76FE6" w:rsidRPr="00E16920" w:rsidRDefault="00A76FE6" w:rsidP="00A76FE6">
      <w:pPr>
        <w:pStyle w:val="Prrafodelista"/>
        <w:numPr>
          <w:ilvl w:val="0"/>
          <w:numId w:val="1"/>
        </w:numPr>
        <w:rPr>
          <w:sz w:val="24"/>
        </w:rPr>
      </w:pPr>
      <w:r w:rsidRPr="00E16920">
        <w:rPr>
          <w:sz w:val="24"/>
        </w:rPr>
        <w:t>Fomentar la comunicación y argumentación de opiniones personales y diversas en la resolución de ejercicios y problemas</w:t>
      </w:r>
    </w:p>
    <w:p w:rsidR="00A76FE6" w:rsidRDefault="00A76FE6" w:rsidP="00A76FE6">
      <w:pPr>
        <w:pStyle w:val="Prrafodelista"/>
        <w:numPr>
          <w:ilvl w:val="0"/>
          <w:numId w:val="1"/>
        </w:numPr>
        <w:rPr>
          <w:sz w:val="24"/>
        </w:rPr>
      </w:pPr>
      <w:r>
        <w:rPr>
          <w:sz w:val="24"/>
        </w:rPr>
        <w:t>Fomentar el trabajo en equipo y competencia sana</w:t>
      </w:r>
    </w:p>
    <w:p w:rsidR="00A76FE6" w:rsidRDefault="00A76FE6" w:rsidP="00A76FE6">
      <w:pPr>
        <w:pStyle w:val="Prrafodelista"/>
        <w:numPr>
          <w:ilvl w:val="0"/>
          <w:numId w:val="1"/>
        </w:numPr>
        <w:rPr>
          <w:sz w:val="24"/>
        </w:rPr>
      </w:pPr>
      <w:r>
        <w:rPr>
          <w:sz w:val="24"/>
        </w:rPr>
        <w:t>Establecer una mirada positiva en torno a las matemáticas a través del juego</w:t>
      </w:r>
    </w:p>
    <w:p w:rsidR="00A7126F" w:rsidRDefault="00A7126F" w:rsidP="00A7126F">
      <w:pPr>
        <w:rPr>
          <w:b/>
          <w:sz w:val="28"/>
        </w:rPr>
      </w:pPr>
      <w:r>
        <w:rPr>
          <w:b/>
          <w:sz w:val="28"/>
        </w:rPr>
        <w:t xml:space="preserve">Financiamiento </w:t>
      </w:r>
    </w:p>
    <w:p w:rsidR="00A7126F" w:rsidRPr="00A76FE6" w:rsidRDefault="00A7126F" w:rsidP="00A76FE6">
      <w:pPr>
        <w:pStyle w:val="Prrafodelista"/>
        <w:numPr>
          <w:ilvl w:val="0"/>
          <w:numId w:val="1"/>
        </w:numPr>
        <w:rPr>
          <w:sz w:val="24"/>
        </w:rPr>
      </w:pPr>
      <w:r w:rsidRPr="00A76FE6">
        <w:rPr>
          <w:sz w:val="24"/>
        </w:rPr>
        <w:t>1 Hora SEP para confeccionar material, profesora Sandra Fuentes M.</w:t>
      </w:r>
    </w:p>
    <w:p w:rsidR="00A7126F" w:rsidRPr="00A76FE6" w:rsidRDefault="00A7126F" w:rsidP="00A76FE6">
      <w:pPr>
        <w:pStyle w:val="Prrafodelista"/>
        <w:numPr>
          <w:ilvl w:val="0"/>
          <w:numId w:val="1"/>
        </w:numPr>
        <w:rPr>
          <w:sz w:val="24"/>
        </w:rPr>
      </w:pPr>
      <w:r w:rsidRPr="00A76FE6">
        <w:rPr>
          <w:sz w:val="24"/>
        </w:rPr>
        <w:t xml:space="preserve">2 horas SEP para </w:t>
      </w:r>
      <w:proofErr w:type="spellStart"/>
      <w:r w:rsidRPr="00A76FE6">
        <w:rPr>
          <w:sz w:val="24"/>
        </w:rPr>
        <w:t>codocencia</w:t>
      </w:r>
      <w:proofErr w:type="spellEnd"/>
      <w:r w:rsidRPr="00A76FE6">
        <w:rPr>
          <w:sz w:val="24"/>
        </w:rPr>
        <w:t>, profesora Nadia Donoso P.</w:t>
      </w:r>
    </w:p>
    <w:p w:rsidR="00A7126F" w:rsidRPr="00A76FE6" w:rsidRDefault="00A7126F" w:rsidP="00A76FE6">
      <w:pPr>
        <w:pStyle w:val="Prrafodelista"/>
        <w:numPr>
          <w:ilvl w:val="0"/>
          <w:numId w:val="1"/>
        </w:numPr>
        <w:rPr>
          <w:sz w:val="24"/>
        </w:rPr>
      </w:pPr>
      <w:r w:rsidRPr="00A76FE6">
        <w:rPr>
          <w:sz w:val="24"/>
        </w:rPr>
        <w:t>Dulces semanales de premio, financiado por las profesoras del taller</w:t>
      </w:r>
    </w:p>
    <w:p w:rsidR="00A7126F" w:rsidRDefault="00A7126F" w:rsidP="00A76FE6">
      <w:pPr>
        <w:pStyle w:val="Prrafodelista"/>
        <w:numPr>
          <w:ilvl w:val="0"/>
          <w:numId w:val="1"/>
        </w:numPr>
        <w:rPr>
          <w:sz w:val="24"/>
        </w:rPr>
      </w:pPr>
      <w:r w:rsidRPr="00A76FE6">
        <w:rPr>
          <w:sz w:val="24"/>
        </w:rPr>
        <w:t>Materiales, financiados por las profesoras del taller</w:t>
      </w:r>
    </w:p>
    <w:p w:rsidR="00180646" w:rsidRDefault="00180646" w:rsidP="00A76FE6">
      <w:pPr>
        <w:pStyle w:val="Prrafodelista"/>
        <w:numPr>
          <w:ilvl w:val="0"/>
          <w:numId w:val="1"/>
        </w:numPr>
        <w:rPr>
          <w:sz w:val="24"/>
        </w:rPr>
      </w:pPr>
      <w:r>
        <w:rPr>
          <w:sz w:val="24"/>
        </w:rPr>
        <w:t>Desayuno matemático, financiado con cooperaciones de  profesoras del taller y alumnos de 8°</w:t>
      </w:r>
    </w:p>
    <w:p w:rsidR="00180646" w:rsidRPr="00A76FE6" w:rsidRDefault="00180646" w:rsidP="00A76FE6">
      <w:pPr>
        <w:pStyle w:val="Prrafodelista"/>
        <w:numPr>
          <w:ilvl w:val="0"/>
          <w:numId w:val="1"/>
        </w:numPr>
        <w:rPr>
          <w:sz w:val="24"/>
        </w:rPr>
      </w:pPr>
      <w:r>
        <w:rPr>
          <w:sz w:val="24"/>
        </w:rPr>
        <w:t xml:space="preserve">Completos por buenos resultados en ensayo </w:t>
      </w:r>
      <w:proofErr w:type="spellStart"/>
      <w:r>
        <w:rPr>
          <w:sz w:val="24"/>
        </w:rPr>
        <w:t>simce</w:t>
      </w:r>
      <w:proofErr w:type="spellEnd"/>
      <w:r>
        <w:rPr>
          <w:sz w:val="24"/>
        </w:rPr>
        <w:t>, financiado por profesoras del taller</w:t>
      </w:r>
    </w:p>
    <w:p w:rsidR="00F97120" w:rsidRPr="00E77589" w:rsidRDefault="00F97120" w:rsidP="00F97120">
      <w:pPr>
        <w:rPr>
          <w:b/>
          <w:sz w:val="28"/>
        </w:rPr>
      </w:pPr>
      <w:r w:rsidRPr="00E77589">
        <w:rPr>
          <w:b/>
          <w:sz w:val="28"/>
        </w:rPr>
        <w:t xml:space="preserve">Descripción del </w:t>
      </w:r>
      <w:r w:rsidR="00A7126F">
        <w:rPr>
          <w:b/>
          <w:sz w:val="28"/>
        </w:rPr>
        <w:t>taller</w:t>
      </w:r>
    </w:p>
    <w:tbl>
      <w:tblPr>
        <w:tblStyle w:val="Tablaconcuadrcula"/>
        <w:tblW w:w="0" w:type="auto"/>
        <w:tblLook w:val="04A0" w:firstRow="1" w:lastRow="0" w:firstColumn="1" w:lastColumn="0" w:noHBand="0" w:noVBand="1"/>
      </w:tblPr>
      <w:tblGrid>
        <w:gridCol w:w="1951"/>
        <w:gridCol w:w="7027"/>
      </w:tblGrid>
      <w:tr w:rsidR="00A76FE6" w:rsidRPr="001C7F74" w:rsidTr="00A76FE6">
        <w:tc>
          <w:tcPr>
            <w:tcW w:w="1951" w:type="dxa"/>
          </w:tcPr>
          <w:p w:rsidR="00A76FE6" w:rsidRPr="001C7F74" w:rsidRDefault="00A76FE6" w:rsidP="00A76FE6">
            <w:pPr>
              <w:spacing w:after="200" w:line="276" w:lineRule="auto"/>
              <w:rPr>
                <w:b/>
                <w:sz w:val="28"/>
              </w:rPr>
            </w:pPr>
            <w:r w:rsidRPr="001C7F74">
              <w:rPr>
                <w:b/>
                <w:sz w:val="28"/>
              </w:rPr>
              <w:t xml:space="preserve">Actividad </w:t>
            </w:r>
          </w:p>
        </w:tc>
        <w:tc>
          <w:tcPr>
            <w:tcW w:w="7027" w:type="dxa"/>
          </w:tcPr>
          <w:p w:rsidR="00A76FE6" w:rsidRPr="001C7F74" w:rsidRDefault="00A76FE6" w:rsidP="001C7F74">
            <w:pPr>
              <w:spacing w:after="200" w:line="276" w:lineRule="auto"/>
              <w:rPr>
                <w:b/>
                <w:sz w:val="28"/>
              </w:rPr>
            </w:pPr>
            <w:r w:rsidRPr="001C7F74">
              <w:rPr>
                <w:b/>
                <w:sz w:val="28"/>
              </w:rPr>
              <w:t xml:space="preserve">Descripción </w:t>
            </w:r>
          </w:p>
        </w:tc>
      </w:tr>
      <w:tr w:rsidR="00A76FE6" w:rsidRPr="00A76FE6" w:rsidTr="00A76FE6">
        <w:tc>
          <w:tcPr>
            <w:tcW w:w="1951" w:type="dxa"/>
          </w:tcPr>
          <w:p w:rsidR="00A76FE6" w:rsidRDefault="00A76FE6" w:rsidP="00A76FE6">
            <w:pPr>
              <w:rPr>
                <w:sz w:val="24"/>
              </w:rPr>
            </w:pPr>
            <w:r>
              <w:rPr>
                <w:sz w:val="24"/>
              </w:rPr>
              <w:t>Competencias de cálculo mental</w:t>
            </w:r>
          </w:p>
        </w:tc>
        <w:tc>
          <w:tcPr>
            <w:tcW w:w="7027" w:type="dxa"/>
          </w:tcPr>
          <w:p w:rsidR="00A76FE6" w:rsidRDefault="001C7F74" w:rsidP="00A76FE6">
            <w:pPr>
              <w:ind w:firstLine="34"/>
              <w:rPr>
                <w:sz w:val="24"/>
              </w:rPr>
            </w:pPr>
            <w:r>
              <w:rPr>
                <w:sz w:val="24"/>
              </w:rPr>
              <w:t>Preguntas de cálculo mental</w:t>
            </w:r>
          </w:p>
          <w:p w:rsidR="001C7F74" w:rsidRDefault="001C7F74" w:rsidP="00A76FE6">
            <w:pPr>
              <w:ind w:firstLine="34"/>
              <w:rPr>
                <w:sz w:val="24"/>
              </w:rPr>
            </w:pPr>
            <w:r>
              <w:rPr>
                <w:sz w:val="24"/>
              </w:rPr>
              <w:t xml:space="preserve">Fomenta el cálculo mental para la rapidez en la resolución de ejercicios </w:t>
            </w:r>
            <w:proofErr w:type="spellStart"/>
            <w:r>
              <w:rPr>
                <w:sz w:val="24"/>
              </w:rPr>
              <w:t>simce</w:t>
            </w:r>
            <w:proofErr w:type="spellEnd"/>
          </w:p>
          <w:p w:rsidR="001C7F74" w:rsidRDefault="001C7F74" w:rsidP="00A76FE6">
            <w:pPr>
              <w:ind w:firstLine="34"/>
              <w:rPr>
                <w:sz w:val="24"/>
              </w:rPr>
            </w:pPr>
          </w:p>
        </w:tc>
      </w:tr>
      <w:tr w:rsidR="00180646" w:rsidRPr="00A76FE6" w:rsidTr="00A76FE6">
        <w:tc>
          <w:tcPr>
            <w:tcW w:w="1951" w:type="dxa"/>
          </w:tcPr>
          <w:p w:rsidR="001C7F74" w:rsidRDefault="00180646" w:rsidP="000E1CE0">
            <w:pPr>
              <w:rPr>
                <w:sz w:val="24"/>
              </w:rPr>
            </w:pPr>
            <w:r>
              <w:rPr>
                <w:sz w:val="24"/>
              </w:rPr>
              <w:t>Competencias de resolución preguntas selección múltiple</w:t>
            </w:r>
          </w:p>
        </w:tc>
        <w:tc>
          <w:tcPr>
            <w:tcW w:w="7027" w:type="dxa"/>
          </w:tcPr>
          <w:p w:rsidR="00180646" w:rsidRDefault="001C7F74" w:rsidP="00A76FE6">
            <w:pPr>
              <w:ind w:firstLine="34"/>
              <w:rPr>
                <w:sz w:val="24"/>
              </w:rPr>
            </w:pPr>
            <w:r>
              <w:rPr>
                <w:sz w:val="24"/>
              </w:rPr>
              <w:t xml:space="preserve">Preguntas de selección múltiple tipo </w:t>
            </w:r>
            <w:proofErr w:type="spellStart"/>
            <w:r>
              <w:rPr>
                <w:sz w:val="24"/>
              </w:rPr>
              <w:t>simce</w:t>
            </w:r>
            <w:proofErr w:type="spellEnd"/>
          </w:p>
          <w:p w:rsidR="00F8718D" w:rsidRDefault="00F8718D" w:rsidP="00A76FE6">
            <w:pPr>
              <w:ind w:firstLine="34"/>
              <w:rPr>
                <w:sz w:val="24"/>
              </w:rPr>
            </w:pPr>
            <w:r>
              <w:rPr>
                <w:sz w:val="24"/>
              </w:rPr>
              <w:t>Fomenta el adiestramiento en pruebas estandarizadas</w:t>
            </w:r>
          </w:p>
          <w:p w:rsidR="001C7F74" w:rsidRDefault="001C7F74" w:rsidP="00A76FE6">
            <w:pPr>
              <w:ind w:firstLine="34"/>
              <w:rPr>
                <w:sz w:val="24"/>
              </w:rPr>
            </w:pPr>
          </w:p>
        </w:tc>
      </w:tr>
      <w:tr w:rsidR="00A76FE6" w:rsidRPr="00A76FE6" w:rsidTr="00A76FE6">
        <w:tc>
          <w:tcPr>
            <w:tcW w:w="1951" w:type="dxa"/>
          </w:tcPr>
          <w:p w:rsidR="00A76FE6" w:rsidRDefault="00180646" w:rsidP="00A76FE6">
            <w:pPr>
              <w:rPr>
                <w:sz w:val="24"/>
              </w:rPr>
            </w:pPr>
            <w:r>
              <w:rPr>
                <w:sz w:val="24"/>
              </w:rPr>
              <w:lastRenderedPageBreak/>
              <w:t>Resolución de problemas</w:t>
            </w:r>
          </w:p>
        </w:tc>
        <w:tc>
          <w:tcPr>
            <w:tcW w:w="7027" w:type="dxa"/>
          </w:tcPr>
          <w:p w:rsidR="00A76FE6" w:rsidRDefault="001C7F74" w:rsidP="00A76FE6">
            <w:pPr>
              <w:ind w:firstLine="34"/>
              <w:rPr>
                <w:sz w:val="24"/>
              </w:rPr>
            </w:pPr>
            <w:r>
              <w:rPr>
                <w:sz w:val="24"/>
              </w:rPr>
              <w:t>Resuelven problemas y comentan sus soluciones</w:t>
            </w:r>
          </w:p>
          <w:p w:rsidR="001C7F74" w:rsidRDefault="001C7F74" w:rsidP="00A76FE6">
            <w:pPr>
              <w:ind w:firstLine="34"/>
              <w:rPr>
                <w:sz w:val="24"/>
              </w:rPr>
            </w:pPr>
            <w:r>
              <w:rPr>
                <w:sz w:val="24"/>
              </w:rPr>
              <w:t>Fomenta la habilidad de argumentar y comunicar, además de las diferentes formas de representación y modelización de un mismo enunciado</w:t>
            </w:r>
          </w:p>
          <w:p w:rsidR="001C7F74" w:rsidRDefault="001C7F74" w:rsidP="00A76FE6">
            <w:pPr>
              <w:ind w:firstLine="34"/>
              <w:rPr>
                <w:sz w:val="24"/>
              </w:rPr>
            </w:pPr>
          </w:p>
        </w:tc>
      </w:tr>
      <w:tr w:rsidR="00A76FE6" w:rsidRPr="00A76FE6" w:rsidTr="00A76FE6">
        <w:tc>
          <w:tcPr>
            <w:tcW w:w="1951" w:type="dxa"/>
          </w:tcPr>
          <w:p w:rsidR="00A76FE6" w:rsidRDefault="00180646" w:rsidP="00A76FE6">
            <w:pPr>
              <w:rPr>
                <w:sz w:val="24"/>
              </w:rPr>
            </w:pPr>
            <w:r>
              <w:rPr>
                <w:sz w:val="24"/>
              </w:rPr>
              <w:t>Estrategias de resolución de problemas</w:t>
            </w:r>
          </w:p>
        </w:tc>
        <w:tc>
          <w:tcPr>
            <w:tcW w:w="7027" w:type="dxa"/>
          </w:tcPr>
          <w:p w:rsidR="00A76FE6" w:rsidRDefault="00180646" w:rsidP="00A76FE6">
            <w:pPr>
              <w:ind w:firstLine="34"/>
              <w:rPr>
                <w:sz w:val="24"/>
              </w:rPr>
            </w:pPr>
            <w:r>
              <w:rPr>
                <w:sz w:val="24"/>
              </w:rPr>
              <w:t>Resolución de problemas y tabulación de las diferentes soluciones de los alumnos</w:t>
            </w:r>
          </w:p>
          <w:p w:rsidR="00180646" w:rsidRDefault="00180646" w:rsidP="00A76FE6">
            <w:pPr>
              <w:ind w:firstLine="34"/>
              <w:rPr>
                <w:sz w:val="24"/>
              </w:rPr>
            </w:pPr>
            <w:r>
              <w:rPr>
                <w:sz w:val="24"/>
              </w:rPr>
              <w:t xml:space="preserve">Fomenta la habilidad de </w:t>
            </w:r>
            <w:r w:rsidR="001C7F74">
              <w:rPr>
                <w:sz w:val="24"/>
              </w:rPr>
              <w:t>argumentar</w:t>
            </w:r>
            <w:r>
              <w:rPr>
                <w:sz w:val="24"/>
              </w:rPr>
              <w:t xml:space="preserve"> y comunicar, además de </w:t>
            </w:r>
            <w:r w:rsidR="001C7F74">
              <w:rPr>
                <w:sz w:val="24"/>
              </w:rPr>
              <w:t>las diferentes formas de representación de un mismo enunciado</w:t>
            </w:r>
          </w:p>
          <w:p w:rsidR="001C7F74" w:rsidRDefault="001C7F74" w:rsidP="00A76FE6">
            <w:pPr>
              <w:ind w:firstLine="34"/>
              <w:rPr>
                <w:sz w:val="24"/>
              </w:rPr>
            </w:pPr>
          </w:p>
        </w:tc>
      </w:tr>
      <w:tr w:rsidR="00A76FE6" w:rsidRPr="00A76FE6" w:rsidTr="00A76FE6">
        <w:tc>
          <w:tcPr>
            <w:tcW w:w="1951" w:type="dxa"/>
          </w:tcPr>
          <w:p w:rsidR="00A76FE6" w:rsidRDefault="00A76FE6" w:rsidP="00A76FE6">
            <w:pPr>
              <w:rPr>
                <w:sz w:val="24"/>
              </w:rPr>
            </w:pPr>
            <w:r>
              <w:rPr>
                <w:sz w:val="24"/>
              </w:rPr>
              <w:t>Desafíos de ingeniería</w:t>
            </w:r>
          </w:p>
        </w:tc>
        <w:tc>
          <w:tcPr>
            <w:tcW w:w="7027" w:type="dxa"/>
          </w:tcPr>
          <w:p w:rsidR="00A76FE6" w:rsidRDefault="001C7F74" w:rsidP="00A76FE6">
            <w:pPr>
              <w:ind w:firstLine="34"/>
              <w:rPr>
                <w:sz w:val="24"/>
              </w:rPr>
            </w:pPr>
            <w:r>
              <w:rPr>
                <w:sz w:val="24"/>
              </w:rPr>
              <w:t>Resuelve problemas cotidianos de ingeniera</w:t>
            </w:r>
          </w:p>
          <w:p w:rsidR="001C7F74" w:rsidRDefault="001C7F74" w:rsidP="00A76FE6">
            <w:pPr>
              <w:ind w:firstLine="34"/>
              <w:rPr>
                <w:sz w:val="24"/>
              </w:rPr>
            </w:pPr>
            <w:r>
              <w:rPr>
                <w:sz w:val="24"/>
              </w:rPr>
              <w:t>Fomenta el trabajo en grupo y el respeto por las opiniones diversas de sus compañeros</w:t>
            </w:r>
          </w:p>
          <w:p w:rsidR="001C7F74" w:rsidRDefault="001C7F74" w:rsidP="00A76FE6">
            <w:pPr>
              <w:ind w:firstLine="34"/>
              <w:rPr>
                <w:sz w:val="24"/>
              </w:rPr>
            </w:pPr>
          </w:p>
        </w:tc>
      </w:tr>
      <w:tr w:rsidR="00A76FE6" w:rsidRPr="00A76FE6" w:rsidTr="00A76FE6">
        <w:tc>
          <w:tcPr>
            <w:tcW w:w="1951" w:type="dxa"/>
          </w:tcPr>
          <w:p w:rsidR="00A76FE6" w:rsidRDefault="00A76FE6" w:rsidP="00A76FE6">
            <w:pPr>
              <w:rPr>
                <w:sz w:val="24"/>
              </w:rPr>
            </w:pPr>
            <w:proofErr w:type="spellStart"/>
            <w:r>
              <w:rPr>
                <w:sz w:val="24"/>
              </w:rPr>
              <w:t>Tangramas</w:t>
            </w:r>
            <w:proofErr w:type="spellEnd"/>
          </w:p>
        </w:tc>
        <w:tc>
          <w:tcPr>
            <w:tcW w:w="7027" w:type="dxa"/>
          </w:tcPr>
          <w:p w:rsidR="00A76FE6" w:rsidRDefault="00180646" w:rsidP="00A76FE6">
            <w:pPr>
              <w:ind w:firstLine="34"/>
              <w:rPr>
                <w:sz w:val="24"/>
              </w:rPr>
            </w:pPr>
            <w:r>
              <w:rPr>
                <w:sz w:val="24"/>
              </w:rPr>
              <w:t xml:space="preserve">Resolución de </w:t>
            </w:r>
            <w:proofErr w:type="spellStart"/>
            <w:r>
              <w:rPr>
                <w:sz w:val="24"/>
              </w:rPr>
              <w:t>tangramas</w:t>
            </w:r>
            <w:proofErr w:type="spellEnd"/>
          </w:p>
          <w:p w:rsidR="00180646" w:rsidRDefault="00180646" w:rsidP="00A76FE6">
            <w:pPr>
              <w:ind w:firstLine="34"/>
              <w:rPr>
                <w:sz w:val="24"/>
              </w:rPr>
            </w:pPr>
            <w:r>
              <w:rPr>
                <w:sz w:val="24"/>
              </w:rPr>
              <w:t xml:space="preserve">Fomenta la ubicación </w:t>
            </w:r>
            <w:proofErr w:type="spellStart"/>
            <w:r>
              <w:rPr>
                <w:sz w:val="24"/>
              </w:rPr>
              <w:t>temporo</w:t>
            </w:r>
            <w:proofErr w:type="spellEnd"/>
            <w:r>
              <w:rPr>
                <w:sz w:val="24"/>
              </w:rPr>
              <w:t>-espacial</w:t>
            </w:r>
          </w:p>
          <w:p w:rsidR="001C7F74" w:rsidRDefault="001C7F74" w:rsidP="00A76FE6">
            <w:pPr>
              <w:ind w:firstLine="34"/>
              <w:rPr>
                <w:sz w:val="24"/>
              </w:rPr>
            </w:pPr>
          </w:p>
        </w:tc>
      </w:tr>
      <w:tr w:rsidR="00A76FE6" w:rsidRPr="00A76FE6" w:rsidTr="00A76FE6">
        <w:tc>
          <w:tcPr>
            <w:tcW w:w="1951" w:type="dxa"/>
          </w:tcPr>
          <w:p w:rsidR="00A76FE6" w:rsidRDefault="00A76FE6" w:rsidP="00A76FE6">
            <w:pPr>
              <w:rPr>
                <w:sz w:val="24"/>
              </w:rPr>
            </w:pPr>
            <w:r>
              <w:rPr>
                <w:sz w:val="24"/>
              </w:rPr>
              <w:t>Sudokus</w:t>
            </w:r>
          </w:p>
        </w:tc>
        <w:tc>
          <w:tcPr>
            <w:tcW w:w="7027" w:type="dxa"/>
          </w:tcPr>
          <w:p w:rsidR="00A76FE6" w:rsidRDefault="00180646" w:rsidP="00A76FE6">
            <w:pPr>
              <w:ind w:firstLine="34"/>
              <w:rPr>
                <w:sz w:val="24"/>
              </w:rPr>
            </w:pPr>
            <w:r>
              <w:rPr>
                <w:sz w:val="24"/>
              </w:rPr>
              <w:t>Resolución de sudokus</w:t>
            </w:r>
          </w:p>
          <w:p w:rsidR="00180646" w:rsidRDefault="00180646" w:rsidP="00A76FE6">
            <w:pPr>
              <w:ind w:firstLine="34"/>
              <w:rPr>
                <w:sz w:val="24"/>
              </w:rPr>
            </w:pPr>
            <w:r>
              <w:rPr>
                <w:sz w:val="24"/>
              </w:rPr>
              <w:t xml:space="preserve">Fomenta la ubicación </w:t>
            </w:r>
            <w:proofErr w:type="spellStart"/>
            <w:r>
              <w:rPr>
                <w:sz w:val="24"/>
              </w:rPr>
              <w:t>temporo</w:t>
            </w:r>
            <w:proofErr w:type="spellEnd"/>
            <w:r>
              <w:rPr>
                <w:sz w:val="24"/>
              </w:rPr>
              <w:t>-espacial</w:t>
            </w:r>
          </w:p>
          <w:p w:rsidR="001C7F74" w:rsidRDefault="001C7F74" w:rsidP="00A76FE6">
            <w:pPr>
              <w:ind w:firstLine="34"/>
              <w:rPr>
                <w:sz w:val="24"/>
              </w:rPr>
            </w:pPr>
          </w:p>
        </w:tc>
      </w:tr>
      <w:tr w:rsidR="00A76FE6" w:rsidRPr="00A76FE6" w:rsidTr="00A76FE6">
        <w:tc>
          <w:tcPr>
            <w:tcW w:w="1951" w:type="dxa"/>
          </w:tcPr>
          <w:p w:rsidR="00A76FE6" w:rsidRDefault="00180646" w:rsidP="00A76FE6">
            <w:pPr>
              <w:rPr>
                <w:sz w:val="24"/>
              </w:rPr>
            </w:pPr>
            <w:r>
              <w:rPr>
                <w:sz w:val="24"/>
              </w:rPr>
              <w:t>Desayuno matemático</w:t>
            </w:r>
          </w:p>
        </w:tc>
        <w:tc>
          <w:tcPr>
            <w:tcW w:w="7027" w:type="dxa"/>
          </w:tcPr>
          <w:p w:rsidR="00A76FE6" w:rsidRDefault="00180646" w:rsidP="00A76FE6">
            <w:pPr>
              <w:ind w:firstLine="34"/>
              <w:rPr>
                <w:sz w:val="24"/>
              </w:rPr>
            </w:pPr>
            <w:r>
              <w:rPr>
                <w:sz w:val="24"/>
              </w:rPr>
              <w:t>Desayuno para compartir problemas y soluciones</w:t>
            </w:r>
          </w:p>
          <w:p w:rsidR="001C7F74" w:rsidRDefault="001C7F74" w:rsidP="00A76FE6">
            <w:pPr>
              <w:ind w:firstLine="34"/>
              <w:rPr>
                <w:sz w:val="24"/>
              </w:rPr>
            </w:pPr>
            <w:r>
              <w:rPr>
                <w:sz w:val="24"/>
              </w:rPr>
              <w:t>Fomenta la habilidad de argumentar y comunicar, además de las diferentes formas de representación y modelización de un mismo enunciado</w:t>
            </w:r>
          </w:p>
          <w:p w:rsidR="001C7F74" w:rsidRDefault="001C7F74" w:rsidP="00A76FE6">
            <w:pPr>
              <w:ind w:firstLine="34"/>
              <w:rPr>
                <w:sz w:val="24"/>
              </w:rPr>
            </w:pPr>
          </w:p>
        </w:tc>
      </w:tr>
      <w:tr w:rsidR="00180646" w:rsidRPr="00A76FE6" w:rsidTr="00A76FE6">
        <w:tc>
          <w:tcPr>
            <w:tcW w:w="1951" w:type="dxa"/>
          </w:tcPr>
          <w:p w:rsidR="00180646" w:rsidRDefault="00180646" w:rsidP="00A76FE6">
            <w:pPr>
              <w:rPr>
                <w:sz w:val="24"/>
              </w:rPr>
            </w:pPr>
            <w:r>
              <w:rPr>
                <w:sz w:val="24"/>
              </w:rPr>
              <w:t xml:space="preserve">Aplicación ensayos </w:t>
            </w:r>
            <w:proofErr w:type="spellStart"/>
            <w:r>
              <w:rPr>
                <w:sz w:val="24"/>
              </w:rPr>
              <w:t>simce</w:t>
            </w:r>
            <w:proofErr w:type="spellEnd"/>
          </w:p>
          <w:p w:rsidR="001C7F74" w:rsidRDefault="001C7F74" w:rsidP="00A76FE6">
            <w:pPr>
              <w:rPr>
                <w:sz w:val="24"/>
              </w:rPr>
            </w:pPr>
          </w:p>
        </w:tc>
        <w:tc>
          <w:tcPr>
            <w:tcW w:w="7027" w:type="dxa"/>
          </w:tcPr>
          <w:p w:rsidR="00180646" w:rsidRDefault="00180646" w:rsidP="00A76FE6">
            <w:pPr>
              <w:ind w:firstLine="34"/>
              <w:rPr>
                <w:sz w:val="24"/>
              </w:rPr>
            </w:pPr>
            <w:r>
              <w:rPr>
                <w:sz w:val="24"/>
              </w:rPr>
              <w:t xml:space="preserve">Aplicación ensayos </w:t>
            </w:r>
            <w:proofErr w:type="spellStart"/>
            <w:r>
              <w:rPr>
                <w:sz w:val="24"/>
              </w:rPr>
              <w:t>simces</w:t>
            </w:r>
            <w:proofErr w:type="spellEnd"/>
            <w:r>
              <w:rPr>
                <w:sz w:val="24"/>
              </w:rPr>
              <w:t xml:space="preserve"> mensuales, según cronograma</w:t>
            </w:r>
          </w:p>
        </w:tc>
      </w:tr>
      <w:tr w:rsidR="00180646" w:rsidRPr="00A76FE6" w:rsidTr="00A76FE6">
        <w:tc>
          <w:tcPr>
            <w:tcW w:w="1951" w:type="dxa"/>
          </w:tcPr>
          <w:p w:rsidR="00180646" w:rsidRDefault="00180646" w:rsidP="00A76FE6">
            <w:pPr>
              <w:rPr>
                <w:sz w:val="24"/>
              </w:rPr>
            </w:pPr>
            <w:r>
              <w:rPr>
                <w:sz w:val="24"/>
              </w:rPr>
              <w:t xml:space="preserve">Revisión de ensayos </w:t>
            </w:r>
            <w:proofErr w:type="spellStart"/>
            <w:r>
              <w:rPr>
                <w:sz w:val="24"/>
              </w:rPr>
              <w:t>simce</w:t>
            </w:r>
            <w:proofErr w:type="spellEnd"/>
          </w:p>
        </w:tc>
        <w:tc>
          <w:tcPr>
            <w:tcW w:w="7027" w:type="dxa"/>
          </w:tcPr>
          <w:p w:rsidR="00180646" w:rsidRDefault="00180646" w:rsidP="00A76FE6">
            <w:pPr>
              <w:ind w:firstLine="34"/>
              <w:rPr>
                <w:sz w:val="24"/>
              </w:rPr>
            </w:pPr>
            <w:r>
              <w:rPr>
                <w:sz w:val="24"/>
              </w:rPr>
              <w:t xml:space="preserve">Revisión y tabulación de datos de ensayo </w:t>
            </w:r>
            <w:proofErr w:type="spellStart"/>
            <w:r>
              <w:rPr>
                <w:sz w:val="24"/>
              </w:rPr>
              <w:t>simce</w:t>
            </w:r>
            <w:proofErr w:type="spellEnd"/>
            <w:r>
              <w:rPr>
                <w:sz w:val="24"/>
              </w:rPr>
              <w:t xml:space="preserve">, respuesta y posibles errores que se van cometiendo </w:t>
            </w:r>
          </w:p>
          <w:p w:rsidR="001C7F74" w:rsidRDefault="001C7F74" w:rsidP="00A76FE6">
            <w:pPr>
              <w:ind w:firstLine="34"/>
              <w:rPr>
                <w:sz w:val="24"/>
              </w:rPr>
            </w:pPr>
          </w:p>
        </w:tc>
      </w:tr>
      <w:tr w:rsidR="00180646" w:rsidRPr="00A76FE6" w:rsidTr="00A76FE6">
        <w:tc>
          <w:tcPr>
            <w:tcW w:w="1951" w:type="dxa"/>
          </w:tcPr>
          <w:p w:rsidR="00180646" w:rsidRDefault="00180646" w:rsidP="00A76FE6">
            <w:pPr>
              <w:rPr>
                <w:sz w:val="24"/>
              </w:rPr>
            </w:pPr>
            <w:r>
              <w:rPr>
                <w:sz w:val="24"/>
              </w:rPr>
              <w:t>Percepción del juego en desarrollo de habilidades matemáticas</w:t>
            </w:r>
          </w:p>
        </w:tc>
        <w:tc>
          <w:tcPr>
            <w:tcW w:w="7027" w:type="dxa"/>
          </w:tcPr>
          <w:p w:rsidR="00180646" w:rsidRDefault="00180646" w:rsidP="00A76FE6">
            <w:pPr>
              <w:ind w:firstLine="34"/>
              <w:rPr>
                <w:sz w:val="24"/>
              </w:rPr>
            </w:pPr>
            <w:r>
              <w:rPr>
                <w:sz w:val="24"/>
              </w:rPr>
              <w:t>Encuesta sobre la percepción de como se ha visto afectado su aprendizaje con la metodología de implementación del juego como estrategia de enseñanza-aprendizaje</w:t>
            </w:r>
          </w:p>
        </w:tc>
      </w:tr>
    </w:tbl>
    <w:p w:rsidR="00F97120" w:rsidRPr="003B68C4" w:rsidRDefault="00F97120" w:rsidP="00F97120">
      <w:pPr>
        <w:spacing w:after="100" w:afterAutospacing="1" w:line="240" w:lineRule="auto"/>
        <w:contextualSpacing/>
        <w:jc w:val="center"/>
        <w:rPr>
          <w:sz w:val="48"/>
          <w:szCs w:val="48"/>
          <w:lang w:val="es-ES"/>
        </w:rPr>
      </w:pPr>
    </w:p>
    <w:p w:rsidR="005F3DB7" w:rsidRDefault="005F3DB7"/>
    <w:p w:rsidR="000E1CE0" w:rsidRDefault="000E1CE0"/>
    <w:p w:rsidR="000E1CE0" w:rsidRDefault="000E1CE0"/>
    <w:p w:rsidR="000E1CE0" w:rsidRDefault="00497DCB">
      <w:pPr>
        <w:rPr>
          <w:b/>
          <w:sz w:val="28"/>
        </w:rPr>
      </w:pPr>
      <w:r w:rsidRPr="00497DCB">
        <w:rPr>
          <w:b/>
          <w:sz w:val="28"/>
        </w:rPr>
        <w:lastRenderedPageBreak/>
        <w:t>Evidencias</w:t>
      </w:r>
    </w:p>
    <w:p w:rsidR="00497DCB" w:rsidRPr="00497DCB" w:rsidRDefault="00497DCB">
      <w:pPr>
        <w:rPr>
          <w:b/>
          <w:sz w:val="28"/>
        </w:rPr>
      </w:pPr>
      <w:r>
        <w:rPr>
          <w:b/>
          <w:sz w:val="28"/>
        </w:rPr>
        <w:t>Resolución de problemas</w:t>
      </w:r>
    </w:p>
    <w:p w:rsidR="00497DCB" w:rsidRDefault="00497DCB">
      <w:r w:rsidRPr="00497DCB">
        <w:rPr>
          <w:noProof/>
          <w:lang w:eastAsia="es-CL"/>
        </w:rPr>
        <w:drawing>
          <wp:inline distT="0" distB="0" distL="0" distR="0" wp14:anchorId="149CE75B" wp14:editId="62643B63">
            <wp:extent cx="4572638" cy="34294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EB3C33" w:rsidRDefault="00EB3C33">
      <w:r>
        <w:rPr>
          <w:noProof/>
          <w:lang w:eastAsia="es-CL"/>
        </w:rPr>
        <w:drawing>
          <wp:inline distT="0" distB="0" distL="0" distR="0">
            <wp:extent cx="5612130" cy="3156823"/>
            <wp:effectExtent l="0" t="0" r="7620" b="5715"/>
            <wp:docPr id="7" name="Imagen 7" descr="C:\Users\Usuario\Downloads\IMG_20170830_18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_20170830_184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EB3C33" w:rsidRDefault="00EB3C33">
      <w:pPr>
        <w:rPr>
          <w:b/>
          <w:sz w:val="28"/>
        </w:rPr>
      </w:pPr>
    </w:p>
    <w:p w:rsidR="00EB3C33" w:rsidRDefault="00EB3C33">
      <w:pPr>
        <w:rPr>
          <w:b/>
          <w:sz w:val="28"/>
        </w:rPr>
      </w:pPr>
    </w:p>
    <w:p w:rsidR="00497DCB" w:rsidRPr="00497DCB" w:rsidRDefault="00497DCB">
      <w:pPr>
        <w:rPr>
          <w:b/>
          <w:sz w:val="28"/>
        </w:rPr>
      </w:pPr>
      <w:r w:rsidRPr="00497DCB">
        <w:rPr>
          <w:b/>
          <w:sz w:val="28"/>
        </w:rPr>
        <w:lastRenderedPageBreak/>
        <w:t xml:space="preserve">Competencia de preguntas de selección </w:t>
      </w:r>
      <w:r w:rsidR="00EB3C33" w:rsidRPr="00497DCB">
        <w:rPr>
          <w:b/>
          <w:sz w:val="28"/>
        </w:rPr>
        <w:t>múltiple</w:t>
      </w:r>
    </w:p>
    <w:p w:rsidR="00497DCB" w:rsidRDefault="00497DCB">
      <w:r>
        <w:rPr>
          <w:noProof/>
          <w:lang w:eastAsia="es-CL"/>
        </w:rPr>
        <w:drawing>
          <wp:inline distT="0" distB="0" distL="0" distR="0">
            <wp:extent cx="5612130" cy="3152439"/>
            <wp:effectExtent l="0" t="0" r="7620" b="0"/>
            <wp:docPr id="3" name="Imagen 3" descr="C:\Users\Usuario\Downloads\IMG-20170830-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70830-WA0000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2439"/>
                    </a:xfrm>
                    <a:prstGeom prst="rect">
                      <a:avLst/>
                    </a:prstGeom>
                    <a:noFill/>
                    <a:ln>
                      <a:noFill/>
                    </a:ln>
                  </pic:spPr>
                </pic:pic>
              </a:graphicData>
            </a:graphic>
          </wp:inline>
        </w:drawing>
      </w:r>
    </w:p>
    <w:p w:rsidR="00EB3C33" w:rsidRDefault="00EB3C33">
      <w:pPr>
        <w:rPr>
          <w:b/>
          <w:sz w:val="28"/>
        </w:rPr>
      </w:pPr>
    </w:p>
    <w:p w:rsidR="00497DCB" w:rsidRPr="00497DCB" w:rsidRDefault="00497DCB">
      <w:pPr>
        <w:rPr>
          <w:b/>
          <w:sz w:val="28"/>
        </w:rPr>
      </w:pPr>
      <w:r w:rsidRPr="00497DCB">
        <w:rPr>
          <w:b/>
          <w:sz w:val="28"/>
        </w:rPr>
        <w:t xml:space="preserve">Competencia de </w:t>
      </w:r>
      <w:r w:rsidR="00EB3C33" w:rsidRPr="00497DCB">
        <w:rPr>
          <w:b/>
          <w:sz w:val="28"/>
        </w:rPr>
        <w:t>cálculo</w:t>
      </w:r>
      <w:r w:rsidRPr="00497DCB">
        <w:rPr>
          <w:b/>
          <w:sz w:val="28"/>
        </w:rPr>
        <w:t xml:space="preserve"> mental</w:t>
      </w:r>
    </w:p>
    <w:p w:rsidR="00497DCB" w:rsidRDefault="00497DCB">
      <w:r w:rsidRPr="00497DCB">
        <w:rPr>
          <w:b/>
          <w:noProof/>
          <w:sz w:val="28"/>
          <w:lang w:eastAsia="es-CL"/>
        </w:rPr>
        <w:drawing>
          <wp:inline distT="0" distB="0" distL="0" distR="0" wp14:anchorId="19B7051A" wp14:editId="1D4B65A7">
            <wp:extent cx="5612130" cy="3152439"/>
            <wp:effectExtent l="0" t="0" r="7620" b="0"/>
            <wp:docPr id="4" name="Imagen 4" descr="C:\Users\Usuario\Downloads\IMG-201708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170830-WA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2439"/>
                    </a:xfrm>
                    <a:prstGeom prst="rect">
                      <a:avLst/>
                    </a:prstGeom>
                    <a:noFill/>
                    <a:ln>
                      <a:noFill/>
                    </a:ln>
                  </pic:spPr>
                </pic:pic>
              </a:graphicData>
            </a:graphic>
          </wp:inline>
        </w:drawing>
      </w:r>
    </w:p>
    <w:p w:rsidR="00497DCB" w:rsidRDefault="00497DCB">
      <w:pPr>
        <w:rPr>
          <w:b/>
          <w:sz w:val="28"/>
        </w:rPr>
      </w:pPr>
    </w:p>
    <w:p w:rsidR="00497DCB" w:rsidRPr="00497DCB" w:rsidRDefault="00497DCB">
      <w:pPr>
        <w:rPr>
          <w:b/>
          <w:sz w:val="28"/>
        </w:rPr>
      </w:pPr>
      <w:r w:rsidRPr="00497DCB">
        <w:rPr>
          <w:b/>
          <w:sz w:val="28"/>
        </w:rPr>
        <w:lastRenderedPageBreak/>
        <w:t xml:space="preserve">Desayuno </w:t>
      </w:r>
      <w:r>
        <w:rPr>
          <w:b/>
          <w:sz w:val="28"/>
        </w:rPr>
        <w:t>matemá</w:t>
      </w:r>
      <w:r w:rsidRPr="00497DCB">
        <w:rPr>
          <w:b/>
          <w:sz w:val="28"/>
        </w:rPr>
        <w:t>tico</w:t>
      </w:r>
    </w:p>
    <w:p w:rsidR="00497DCB" w:rsidRDefault="00497DCB">
      <w:r>
        <w:rPr>
          <w:noProof/>
          <w:lang w:eastAsia="es-CL"/>
        </w:rPr>
        <w:drawing>
          <wp:inline distT="0" distB="0" distL="0" distR="0">
            <wp:extent cx="4295775" cy="7636933"/>
            <wp:effectExtent l="0" t="0" r="0" b="2540"/>
            <wp:docPr id="5" name="Imagen 5" descr="C:\Users\Usuario\Downloads\IMG_20170628_09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_20170628_0917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7448" cy="7639908"/>
                    </a:xfrm>
                    <a:prstGeom prst="rect">
                      <a:avLst/>
                    </a:prstGeom>
                    <a:noFill/>
                    <a:ln>
                      <a:noFill/>
                    </a:ln>
                  </pic:spPr>
                </pic:pic>
              </a:graphicData>
            </a:graphic>
          </wp:inline>
        </w:drawing>
      </w:r>
    </w:p>
    <w:p w:rsidR="00497DCB" w:rsidRPr="00497DCB" w:rsidRDefault="00497DCB">
      <w:pPr>
        <w:rPr>
          <w:b/>
          <w:sz w:val="28"/>
        </w:rPr>
      </w:pPr>
      <w:proofErr w:type="spellStart"/>
      <w:r w:rsidRPr="00497DCB">
        <w:rPr>
          <w:b/>
          <w:sz w:val="28"/>
        </w:rPr>
        <w:lastRenderedPageBreak/>
        <w:t>Tangramas</w:t>
      </w:r>
      <w:proofErr w:type="spellEnd"/>
    </w:p>
    <w:p w:rsidR="00497DCB" w:rsidRDefault="00497DCB">
      <w:r>
        <w:rPr>
          <w:noProof/>
          <w:lang w:eastAsia="es-CL"/>
        </w:rPr>
        <w:drawing>
          <wp:inline distT="0" distB="0" distL="0" distR="0">
            <wp:extent cx="4133850" cy="7349070"/>
            <wp:effectExtent l="0" t="0" r="0" b="4445"/>
            <wp:docPr id="6" name="Imagen 6" descr="C:\Users\Usuario\Downloads\IMG_20170801_13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_20170801_133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692" cy="7352346"/>
                    </a:xfrm>
                    <a:prstGeom prst="rect">
                      <a:avLst/>
                    </a:prstGeom>
                    <a:noFill/>
                    <a:ln>
                      <a:noFill/>
                    </a:ln>
                  </pic:spPr>
                </pic:pic>
              </a:graphicData>
            </a:graphic>
          </wp:inline>
        </w:drawing>
      </w:r>
    </w:p>
    <w:sectPr w:rsidR="00497DC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74B52"/>
    <w:multiLevelType w:val="hybridMultilevel"/>
    <w:tmpl w:val="3CF882B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
    <w:nsid w:val="619F6931"/>
    <w:multiLevelType w:val="hybridMultilevel"/>
    <w:tmpl w:val="88409994"/>
    <w:lvl w:ilvl="0" w:tplc="340A0001">
      <w:start w:val="1"/>
      <w:numFmt w:val="bullet"/>
      <w:lvlText w:val=""/>
      <w:lvlJc w:val="left"/>
      <w:pPr>
        <w:ind w:left="1425" w:hanging="360"/>
      </w:pPr>
      <w:rPr>
        <w:rFonts w:ascii="Symbol" w:hAnsi="Symbol"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BEF"/>
    <w:rsid w:val="00004834"/>
    <w:rsid w:val="00014A34"/>
    <w:rsid w:val="000E1CE0"/>
    <w:rsid w:val="00170F0D"/>
    <w:rsid w:val="00180646"/>
    <w:rsid w:val="001C7F74"/>
    <w:rsid w:val="00497DCB"/>
    <w:rsid w:val="005F3DB7"/>
    <w:rsid w:val="006D1BEF"/>
    <w:rsid w:val="00A7126F"/>
    <w:rsid w:val="00A76FE6"/>
    <w:rsid w:val="00E16920"/>
    <w:rsid w:val="00EB3C33"/>
    <w:rsid w:val="00F8718D"/>
    <w:rsid w:val="00F9712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12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97120"/>
    <w:pPr>
      <w:tabs>
        <w:tab w:val="center" w:pos="4419"/>
        <w:tab w:val="right" w:pos="8838"/>
      </w:tabs>
    </w:pPr>
  </w:style>
  <w:style w:type="character" w:customStyle="1" w:styleId="EncabezadoCar">
    <w:name w:val="Encabezado Car"/>
    <w:basedOn w:val="Fuentedeprrafopredeter"/>
    <w:link w:val="Encabezado"/>
    <w:rsid w:val="00F97120"/>
    <w:rPr>
      <w:rFonts w:ascii="Calibri" w:eastAsia="Calibri" w:hAnsi="Calibri" w:cs="Times New Roman"/>
    </w:rPr>
  </w:style>
  <w:style w:type="paragraph" w:styleId="NormalWeb">
    <w:name w:val="Normal (Web)"/>
    <w:basedOn w:val="Normal"/>
    <w:uiPriority w:val="99"/>
    <w:semiHidden/>
    <w:unhideWhenUsed/>
    <w:rsid w:val="00F97120"/>
    <w:pPr>
      <w:spacing w:before="100" w:beforeAutospacing="1" w:after="100" w:afterAutospacing="1" w:line="240" w:lineRule="auto"/>
    </w:pPr>
    <w:rPr>
      <w:rFonts w:ascii="Times New Roman" w:eastAsia="Times New Roman" w:hAnsi="Times New Roman"/>
      <w:sz w:val="24"/>
      <w:szCs w:val="24"/>
      <w:lang w:eastAsia="es-CL"/>
    </w:rPr>
  </w:style>
  <w:style w:type="paragraph" w:styleId="Prrafodelista">
    <w:name w:val="List Paragraph"/>
    <w:basedOn w:val="Normal"/>
    <w:uiPriority w:val="34"/>
    <w:qFormat/>
    <w:rsid w:val="00A7126F"/>
    <w:pPr>
      <w:ind w:left="720"/>
      <w:contextualSpacing/>
    </w:pPr>
  </w:style>
  <w:style w:type="table" w:styleId="Tablaconcuadrcula">
    <w:name w:val="Table Grid"/>
    <w:basedOn w:val="Tablanormal"/>
    <w:uiPriority w:val="59"/>
    <w:rsid w:val="00A76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7D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DC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12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97120"/>
    <w:pPr>
      <w:tabs>
        <w:tab w:val="center" w:pos="4419"/>
        <w:tab w:val="right" w:pos="8838"/>
      </w:tabs>
    </w:pPr>
  </w:style>
  <w:style w:type="character" w:customStyle="1" w:styleId="EncabezadoCar">
    <w:name w:val="Encabezado Car"/>
    <w:basedOn w:val="Fuentedeprrafopredeter"/>
    <w:link w:val="Encabezado"/>
    <w:rsid w:val="00F97120"/>
    <w:rPr>
      <w:rFonts w:ascii="Calibri" w:eastAsia="Calibri" w:hAnsi="Calibri" w:cs="Times New Roman"/>
    </w:rPr>
  </w:style>
  <w:style w:type="paragraph" w:styleId="NormalWeb">
    <w:name w:val="Normal (Web)"/>
    <w:basedOn w:val="Normal"/>
    <w:uiPriority w:val="99"/>
    <w:semiHidden/>
    <w:unhideWhenUsed/>
    <w:rsid w:val="00F97120"/>
    <w:pPr>
      <w:spacing w:before="100" w:beforeAutospacing="1" w:after="100" w:afterAutospacing="1" w:line="240" w:lineRule="auto"/>
    </w:pPr>
    <w:rPr>
      <w:rFonts w:ascii="Times New Roman" w:eastAsia="Times New Roman" w:hAnsi="Times New Roman"/>
      <w:sz w:val="24"/>
      <w:szCs w:val="24"/>
      <w:lang w:eastAsia="es-CL"/>
    </w:rPr>
  </w:style>
  <w:style w:type="paragraph" w:styleId="Prrafodelista">
    <w:name w:val="List Paragraph"/>
    <w:basedOn w:val="Normal"/>
    <w:uiPriority w:val="34"/>
    <w:qFormat/>
    <w:rsid w:val="00A7126F"/>
    <w:pPr>
      <w:ind w:left="720"/>
      <w:contextualSpacing/>
    </w:pPr>
  </w:style>
  <w:style w:type="table" w:styleId="Tablaconcuadrcula">
    <w:name w:val="Table Grid"/>
    <w:basedOn w:val="Tablanormal"/>
    <w:uiPriority w:val="59"/>
    <w:rsid w:val="00A76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7D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DC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00960">
      <w:bodyDiv w:val="1"/>
      <w:marLeft w:val="0"/>
      <w:marRight w:val="0"/>
      <w:marTop w:val="0"/>
      <w:marBottom w:val="0"/>
      <w:divBdr>
        <w:top w:val="none" w:sz="0" w:space="0" w:color="auto"/>
        <w:left w:val="none" w:sz="0" w:space="0" w:color="auto"/>
        <w:bottom w:val="none" w:sz="0" w:space="0" w:color="auto"/>
        <w:right w:val="none" w:sz="0" w:space="0" w:color="auto"/>
      </w:divBdr>
    </w:div>
    <w:div w:id="278221976">
      <w:bodyDiv w:val="1"/>
      <w:marLeft w:val="0"/>
      <w:marRight w:val="0"/>
      <w:marTop w:val="0"/>
      <w:marBottom w:val="0"/>
      <w:divBdr>
        <w:top w:val="none" w:sz="0" w:space="0" w:color="auto"/>
        <w:left w:val="none" w:sz="0" w:space="0" w:color="auto"/>
        <w:bottom w:val="none" w:sz="0" w:space="0" w:color="auto"/>
        <w:right w:val="none" w:sz="0" w:space="0" w:color="auto"/>
      </w:divBdr>
    </w:div>
    <w:div w:id="71226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684</Words>
  <Characters>3762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2017-08-30T21:52:00Z</cp:lastPrinted>
  <dcterms:created xsi:type="dcterms:W3CDTF">2017-08-30T21:52:00Z</dcterms:created>
  <dcterms:modified xsi:type="dcterms:W3CDTF">2017-08-30T21:54:00Z</dcterms:modified>
</cp:coreProperties>
</file>