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6177" w14:textId="77777777" w:rsidR="00A02872" w:rsidRDefault="00A02872" w:rsidP="001F325E">
      <w:pPr>
        <w:jc w:val="center"/>
        <w:rPr>
          <w:rFonts w:ascii="Arial" w:hAnsi="Arial" w:cs="Arial"/>
          <w:b/>
          <w:sz w:val="22"/>
          <w:szCs w:val="22"/>
        </w:rPr>
      </w:pPr>
    </w:p>
    <w:p w14:paraId="00AA3C0B" w14:textId="145371BF" w:rsidR="00B96567" w:rsidRDefault="00AF48A1" w:rsidP="00B96567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8"/>
          <w:szCs w:val="22"/>
          <w:lang w:val="es-CL" w:eastAsia="en-US"/>
        </w:rPr>
        <w:t xml:space="preserve">Evaluación Sumativa Unidad </w:t>
      </w:r>
      <w:r w:rsidR="00C454A6">
        <w:rPr>
          <w:rFonts w:ascii="Calibri" w:eastAsia="Calibri" w:hAnsi="Calibri" w:cs="Calibri"/>
          <w:b/>
          <w:sz w:val="28"/>
          <w:szCs w:val="22"/>
          <w:lang w:val="es-CL" w:eastAsia="en-US"/>
        </w:rPr>
        <w:t>1</w:t>
      </w:r>
    </w:p>
    <w:p w14:paraId="79B35A61" w14:textId="40A93A6A" w:rsidR="00B96567" w:rsidRDefault="004D31BB" w:rsidP="00B96567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8"/>
          <w:szCs w:val="22"/>
          <w:lang w:val="es-CL" w:eastAsia="en-US"/>
        </w:rPr>
        <w:t>Conformación del Territorio Nacional</w:t>
      </w:r>
    </w:p>
    <w:p w14:paraId="7A5A6321" w14:textId="77777777" w:rsidR="00B96567" w:rsidRPr="00AF48A1" w:rsidRDefault="00B96567" w:rsidP="00B96567">
      <w:pPr>
        <w:jc w:val="center"/>
        <w:rPr>
          <w:rFonts w:ascii="Calibri" w:eastAsia="Calibri" w:hAnsi="Calibri" w:cs="Calibri"/>
          <w:b/>
          <w:sz w:val="28"/>
          <w:szCs w:val="22"/>
          <w:lang w:val="es-CL" w:eastAsia="en-US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374"/>
        <w:gridCol w:w="947"/>
        <w:gridCol w:w="1222"/>
        <w:gridCol w:w="1375"/>
        <w:gridCol w:w="1226"/>
        <w:gridCol w:w="1069"/>
        <w:gridCol w:w="1223"/>
      </w:tblGrid>
      <w:tr w:rsidR="00AF48A1" w:rsidRPr="00AF48A1" w14:paraId="5DC7E783" w14:textId="77777777" w:rsidTr="00B90BF1">
        <w:trPr>
          <w:trHeight w:val="55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8B74" w14:textId="2843AF03" w:rsidR="00AF48A1" w:rsidRPr="00AF48A1" w:rsidRDefault="00AF48A1" w:rsidP="00AF48A1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NOMBRE</w:t>
            </w: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9C68" w14:textId="2C1477C6" w:rsidR="00AF48A1" w:rsidRPr="00AF48A1" w:rsidRDefault="00B96567" w:rsidP="00AF48A1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__________________________________________________________________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9359F" w14:textId="77777777" w:rsidR="00AF48A1" w:rsidRPr="00AF48A1" w:rsidRDefault="00AF48A1" w:rsidP="00AF48A1">
            <w:pPr>
              <w:spacing w:after="160" w:line="360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CURSO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14:paraId="5BEAE7B5" w14:textId="2CD97C4B" w:rsidR="00AF48A1" w:rsidRPr="00AF48A1" w:rsidRDefault="00993BB4" w:rsidP="00AF48A1">
            <w:pPr>
              <w:spacing w:after="160" w:line="360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bCs/>
                <w:lang w:val="es-CL" w:eastAsia="en-US" w:bidi="he-IL"/>
              </w:rPr>
              <w:t>8</w:t>
            </w:r>
            <w:r w:rsidR="00B96567" w:rsidRPr="00B96567">
              <w:rPr>
                <w:rFonts w:ascii="Calibri" w:eastAsia="Calibri" w:hAnsi="Calibri" w:cs="Calibri"/>
                <w:b/>
                <w:bCs/>
                <w:lang w:val="es-CL" w:eastAsia="en-US" w:bidi="he-IL"/>
              </w:rPr>
              <w:t xml:space="preserve">º </w:t>
            </w:r>
            <w:r w:rsidR="00B96567"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  <w:t>________</w:t>
            </w:r>
          </w:p>
        </w:tc>
      </w:tr>
      <w:tr w:rsidR="00AF48A1" w:rsidRPr="00AF48A1" w14:paraId="3B775970" w14:textId="77777777" w:rsidTr="00B90BF1">
        <w:trPr>
          <w:trHeight w:val="39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87D8" w14:textId="77777777" w:rsidR="00AF48A1" w:rsidRPr="00AF48A1" w:rsidRDefault="00AF48A1" w:rsidP="00AF48A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FECHA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1F4" w14:textId="77777777" w:rsidR="00AF48A1" w:rsidRPr="00AF48A1" w:rsidRDefault="00AF48A1" w:rsidP="00AF48A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AA7A" w14:textId="77777777" w:rsidR="00AF48A1" w:rsidRPr="00AF48A1" w:rsidRDefault="00AF48A1" w:rsidP="00AF48A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PTJE.  IDEAL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62F" w14:textId="5DB0A23A" w:rsidR="00AF48A1" w:rsidRPr="008974F8" w:rsidRDefault="007664AC" w:rsidP="00AF48A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CL" w:eastAsia="en-US" w:bidi="he-IL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s-CL" w:eastAsia="en-US" w:bidi="he-IL"/>
              </w:rPr>
              <w:t>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6712" w14:textId="77777777" w:rsidR="00AF48A1" w:rsidRPr="00AF48A1" w:rsidRDefault="00AF48A1" w:rsidP="00AF48A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PTJE. OBTENIDO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11D" w14:textId="77777777" w:rsidR="00AF48A1" w:rsidRPr="00AF48A1" w:rsidRDefault="00AF48A1" w:rsidP="00AF48A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42DE0" w14:textId="77777777" w:rsidR="00AF48A1" w:rsidRPr="00AF48A1" w:rsidRDefault="00AF48A1" w:rsidP="00AF48A1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22"/>
                <w:lang w:val="es-CL" w:eastAsia="en-US" w:bidi="he-IL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  <w:t>NIVEL DE LOGRO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14:paraId="28A0CA23" w14:textId="77777777" w:rsidR="00AF48A1" w:rsidRPr="00AF48A1" w:rsidRDefault="00AF48A1" w:rsidP="00AF48A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 w:bidi="he-IL"/>
              </w:rPr>
            </w:pPr>
          </w:p>
        </w:tc>
      </w:tr>
      <w:tr w:rsidR="00AF48A1" w:rsidRPr="00AF48A1" w14:paraId="508916D3" w14:textId="77777777" w:rsidTr="00226B0F">
        <w:trPr>
          <w:trHeight w:val="39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46B" w14:textId="77777777" w:rsidR="00AF48A1" w:rsidRPr="00AF48A1" w:rsidRDefault="00AF48A1" w:rsidP="00AF48A1">
            <w:pPr>
              <w:spacing w:after="160" w:line="259" w:lineRule="auto"/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</w:pPr>
            <w:r w:rsidRPr="00AF48A1">
              <w:rPr>
                <w:rFonts w:ascii="Calibri" w:eastAsia="Calibri" w:hAnsi="Calibri" w:cs="Calibri"/>
                <w:b/>
                <w:sz w:val="18"/>
                <w:szCs w:val="22"/>
                <w:lang w:val="es-CL" w:eastAsia="en-US"/>
              </w:rPr>
              <w:t>INDICADORES DE EVALUACION</w:t>
            </w:r>
          </w:p>
        </w:tc>
        <w:tc>
          <w:tcPr>
            <w:tcW w:w="8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8B2" w14:textId="2C53725B" w:rsidR="00CA1A1F" w:rsidRPr="006245B3" w:rsidRDefault="006245B3" w:rsidP="0062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Indicador 1: </w:t>
            </w:r>
            <w:r w:rsidRPr="006245B3">
              <w:rPr>
                <w:rFonts w:ascii="Arial" w:hAnsi="Arial" w:cs="Arial"/>
                <w:bCs/>
                <w:sz w:val="18"/>
                <w:szCs w:val="18"/>
              </w:rPr>
              <w:t>Describen, apoyándose en mapas, la expansión territorial 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5B3">
              <w:rPr>
                <w:rFonts w:ascii="Arial" w:hAnsi="Arial" w:cs="Arial"/>
                <w:bCs/>
                <w:sz w:val="18"/>
                <w:szCs w:val="18"/>
              </w:rPr>
              <w:t>la organización del territorio nacional durante el siglo XIX,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5B3">
              <w:rPr>
                <w:rFonts w:ascii="Arial" w:hAnsi="Arial" w:cs="Arial"/>
                <w:bCs/>
                <w:sz w:val="18"/>
                <w:szCs w:val="18"/>
              </w:rPr>
              <w:t>considerando los efectos de la Guerra del Pacífico, del Tratado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5B3">
              <w:rPr>
                <w:rFonts w:ascii="Arial" w:hAnsi="Arial" w:cs="Arial"/>
                <w:bCs/>
                <w:sz w:val="18"/>
                <w:szCs w:val="18"/>
              </w:rPr>
              <w:t>de límites con Argentina, de la adquisición de la Isla 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45B3">
              <w:rPr>
                <w:rFonts w:ascii="Arial" w:hAnsi="Arial" w:cs="Arial"/>
                <w:bCs/>
                <w:sz w:val="18"/>
                <w:szCs w:val="18"/>
              </w:rPr>
              <w:t>Pascua y de la ocupación de la Araucanía.</w:t>
            </w:r>
          </w:p>
        </w:tc>
      </w:tr>
    </w:tbl>
    <w:p w14:paraId="5BE10BF1" w14:textId="77777777" w:rsidR="00937E8A" w:rsidRDefault="00937E8A" w:rsidP="00937E8A">
      <w:pPr>
        <w:autoSpaceDE w:val="0"/>
        <w:autoSpaceDN w:val="0"/>
        <w:adjustRightInd w:val="0"/>
        <w:rPr>
          <w:rFonts w:ascii="Sailec-Bold" w:hAnsi="Sailec-Bold" w:cs="Sailec-Bold"/>
          <w:b/>
          <w:bCs/>
          <w:color w:val="48403A"/>
          <w:sz w:val="19"/>
          <w:szCs w:val="19"/>
          <w:lang w:val="es-ES" w:eastAsia="es-ES"/>
        </w:rPr>
      </w:pPr>
    </w:p>
    <w:p w14:paraId="0A67C48D" w14:textId="50DC8878" w:rsidR="005E4889" w:rsidRPr="00AF6F1C" w:rsidRDefault="004D31BB" w:rsidP="00AF6F1C">
      <w:pPr>
        <w:autoSpaceDE w:val="0"/>
        <w:autoSpaceDN w:val="0"/>
        <w:adjustRightInd w:val="0"/>
        <w:jc w:val="both"/>
        <w:rPr>
          <w:rFonts w:ascii="Sailec-Bold" w:hAnsi="Sailec-Bold" w:cs="Sailec-Bold"/>
          <w:b/>
          <w:bCs/>
          <w:color w:val="48403A"/>
          <w:sz w:val="19"/>
          <w:szCs w:val="19"/>
          <w:lang w:val="es-ES" w:eastAsia="es-ES"/>
        </w:rPr>
      </w:pPr>
      <w:r>
        <w:rPr>
          <w:rFonts w:ascii="Sailec-Bold" w:hAnsi="Sailec-Bold" w:cs="Sailec-Bold"/>
          <w:b/>
          <w:bCs/>
          <w:color w:val="48403A"/>
          <w:sz w:val="19"/>
          <w:szCs w:val="19"/>
          <w:lang w:val="es-ES" w:eastAsia="es-ES"/>
        </w:rPr>
        <w:t xml:space="preserve">OA5 Describir cómo se conformó el territorio de Chile durante el siglo XIX, considerando colonizaciones europeas, la incorporación de </w:t>
      </w:r>
      <w:r w:rsidR="003076A1">
        <w:rPr>
          <w:rFonts w:ascii="Sailec-Bold" w:hAnsi="Sailec-Bold" w:cs="Sailec-Bold"/>
          <w:b/>
          <w:bCs/>
          <w:color w:val="48403A"/>
          <w:sz w:val="19"/>
          <w:szCs w:val="19"/>
          <w:lang w:val="es-ES" w:eastAsia="es-ES"/>
        </w:rPr>
        <w:t>Isla de Pascua, la ocupación de la Araucanía, la Guerra del Pacífico y diversos conflictos bélico</w:t>
      </w:r>
      <w:r w:rsidR="00FF744F">
        <w:rPr>
          <w:rFonts w:ascii="Sailec-Bold" w:hAnsi="Sailec-Bold" w:cs="Sailec-Bold"/>
          <w:b/>
          <w:bCs/>
          <w:color w:val="48403A"/>
          <w:sz w:val="19"/>
          <w:szCs w:val="19"/>
          <w:lang w:val="es-ES" w:eastAsia="es-ES"/>
        </w:rPr>
        <w:t xml:space="preserve">s, entre otros factores. </w:t>
      </w:r>
    </w:p>
    <w:p w14:paraId="252F4BC4" w14:textId="2767C102" w:rsidR="00E75C92" w:rsidRDefault="00E75C92" w:rsidP="00E74A9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946"/>
        <w:gridCol w:w="1795"/>
        <w:gridCol w:w="1074"/>
        <w:gridCol w:w="1644"/>
      </w:tblGrid>
      <w:tr w:rsidR="00C12FC9" w14:paraId="2DD4EEEE" w14:textId="77777777" w:rsidTr="00C12FC9">
        <w:tc>
          <w:tcPr>
            <w:tcW w:w="0" w:type="auto"/>
          </w:tcPr>
          <w:p w14:paraId="573406E0" w14:textId="2C9204CA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Criterio de evaluación</w:t>
            </w:r>
          </w:p>
        </w:tc>
        <w:tc>
          <w:tcPr>
            <w:tcW w:w="0" w:type="auto"/>
          </w:tcPr>
          <w:p w14:paraId="49944772" w14:textId="77777777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Vías de Logro</w:t>
            </w:r>
          </w:p>
          <w:p w14:paraId="01F8B1CB" w14:textId="705A0CD0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(VL: 1 punto)</w:t>
            </w:r>
          </w:p>
        </w:tc>
        <w:tc>
          <w:tcPr>
            <w:tcW w:w="0" w:type="auto"/>
          </w:tcPr>
          <w:p w14:paraId="747C411A" w14:textId="77777777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Medianamente Logrado</w:t>
            </w:r>
          </w:p>
          <w:p w14:paraId="3CC97A3C" w14:textId="7E5565E2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(ML: 2 puntos)</w:t>
            </w:r>
          </w:p>
        </w:tc>
        <w:tc>
          <w:tcPr>
            <w:tcW w:w="0" w:type="auto"/>
          </w:tcPr>
          <w:p w14:paraId="583647AC" w14:textId="77777777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Logrado</w:t>
            </w:r>
          </w:p>
          <w:p w14:paraId="18632033" w14:textId="567A9273" w:rsidR="006245B3" w:rsidRDefault="006245B3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(L: 3 puntos</w:t>
            </w:r>
          </w:p>
        </w:tc>
        <w:tc>
          <w:tcPr>
            <w:tcW w:w="0" w:type="auto"/>
          </w:tcPr>
          <w:p w14:paraId="2DD70B30" w14:textId="3B8950F5" w:rsidR="006245B3" w:rsidRDefault="006E23D7" w:rsidP="00F921DD">
            <w:pPr>
              <w:tabs>
                <w:tab w:val="left" w:pos="9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Totalmente Logrado (TL: 4 puntos)</w:t>
            </w:r>
          </w:p>
        </w:tc>
      </w:tr>
      <w:tr w:rsidR="00C12FC9" w14:paraId="1A8E2AB2" w14:textId="77777777" w:rsidTr="00C12FC9">
        <w:tc>
          <w:tcPr>
            <w:tcW w:w="0" w:type="auto"/>
          </w:tcPr>
          <w:p w14:paraId="5CDEE6AB" w14:textId="1C196AEE" w:rsidR="006245B3" w:rsidRDefault="00B04C89" w:rsidP="00C12FC9">
            <w:pPr>
              <w:tabs>
                <w:tab w:val="left" w:pos="9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estudiante reconoce que durante el siglo XIX </w:t>
            </w:r>
            <w:r w:rsidR="00C12FC9" w:rsidRPr="00C12FC9">
              <w:rPr>
                <w:rFonts w:ascii="Arial" w:hAnsi="Arial" w:cs="Arial"/>
                <w:sz w:val="22"/>
                <w:szCs w:val="22"/>
              </w:rPr>
              <w:t>se consolida el territorio</w:t>
            </w:r>
            <w:r w:rsidR="00C12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FC9" w:rsidRPr="00C12FC9">
              <w:rPr>
                <w:rFonts w:ascii="Arial" w:hAnsi="Arial" w:cs="Arial"/>
                <w:sz w:val="22"/>
                <w:szCs w:val="22"/>
              </w:rPr>
              <w:t>de Chile a través de procesos internos (ocupación de</w:t>
            </w:r>
            <w:r w:rsidR="00C12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FC9" w:rsidRPr="00C12FC9">
              <w:rPr>
                <w:rFonts w:ascii="Arial" w:hAnsi="Arial" w:cs="Arial"/>
                <w:sz w:val="22"/>
                <w:szCs w:val="22"/>
              </w:rPr>
              <w:t>territorios despoblados o en conflicto) y externos (tratados</w:t>
            </w:r>
            <w:r w:rsidR="00C12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FC9" w:rsidRPr="00C12FC9">
              <w:rPr>
                <w:rFonts w:ascii="Arial" w:hAnsi="Arial" w:cs="Arial"/>
                <w:sz w:val="22"/>
                <w:szCs w:val="22"/>
              </w:rPr>
              <w:t>limítrofes y conflictos bélicos).</w:t>
            </w:r>
          </w:p>
        </w:tc>
        <w:tc>
          <w:tcPr>
            <w:tcW w:w="0" w:type="auto"/>
          </w:tcPr>
          <w:p w14:paraId="6E440F86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148CFA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71320D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9A17C2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2A54E7F0" w14:textId="77777777" w:rsidTr="00C12FC9">
        <w:tc>
          <w:tcPr>
            <w:tcW w:w="0" w:type="auto"/>
          </w:tcPr>
          <w:p w14:paraId="5B08B180" w14:textId="24ABF04C" w:rsidR="006245B3" w:rsidRDefault="00840C81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el proceso de incorporación de Chiloé </w:t>
            </w:r>
            <w:r w:rsidR="00A769A8">
              <w:rPr>
                <w:rFonts w:ascii="Arial" w:hAnsi="Arial" w:cs="Arial"/>
                <w:sz w:val="22"/>
                <w:szCs w:val="22"/>
              </w:rPr>
              <w:t>comprendiendo la importancia para nuestra independencia de la expulsión de los españoles de la Isla</w:t>
            </w:r>
            <w:r w:rsidR="006D1FC8">
              <w:rPr>
                <w:rFonts w:ascii="Arial" w:hAnsi="Arial" w:cs="Arial"/>
                <w:sz w:val="22"/>
                <w:szCs w:val="22"/>
              </w:rPr>
              <w:t>, logrando además ubicarla en el mapa.</w:t>
            </w:r>
          </w:p>
        </w:tc>
        <w:tc>
          <w:tcPr>
            <w:tcW w:w="0" w:type="auto"/>
          </w:tcPr>
          <w:p w14:paraId="778E563C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A8F3ABA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CCC005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0EF6079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1B7C84FD" w14:textId="77777777" w:rsidTr="00C12FC9">
        <w:tc>
          <w:tcPr>
            <w:tcW w:w="0" w:type="auto"/>
          </w:tcPr>
          <w:p w14:paraId="16529DE9" w14:textId="602A4F02" w:rsidR="006245B3" w:rsidRDefault="006D1FC8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cómo se desarrolló la toma de posesión del Estrecho de Magallanes, logra ubicarlo en el mapa </w:t>
            </w:r>
            <w:r w:rsidR="001F6A59">
              <w:rPr>
                <w:rFonts w:ascii="Arial" w:hAnsi="Arial" w:cs="Arial"/>
                <w:sz w:val="22"/>
                <w:szCs w:val="22"/>
              </w:rPr>
              <w:t xml:space="preserve">y comprende sus consecuencias económicas y sociales. </w:t>
            </w:r>
          </w:p>
        </w:tc>
        <w:tc>
          <w:tcPr>
            <w:tcW w:w="0" w:type="auto"/>
          </w:tcPr>
          <w:p w14:paraId="7A809E33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421153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9F6E4E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574EF2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7EA9D7C7" w14:textId="77777777" w:rsidTr="00C12FC9">
        <w:tc>
          <w:tcPr>
            <w:tcW w:w="0" w:type="auto"/>
          </w:tcPr>
          <w:p w14:paraId="1306A70B" w14:textId="4B8D8136" w:rsidR="006245B3" w:rsidRDefault="00203C0A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la anexión de Tarapacá y Antofagasta como consecuencia territorial de la Guerra del </w:t>
            </w:r>
            <w:r w:rsidR="00A13119">
              <w:rPr>
                <w:rFonts w:ascii="Arial" w:hAnsi="Arial" w:cs="Arial"/>
                <w:sz w:val="22"/>
                <w:szCs w:val="22"/>
              </w:rPr>
              <w:t>Pacífico, conociendo los tratados</w:t>
            </w:r>
            <w:r w:rsidR="00BB0D68">
              <w:rPr>
                <w:rFonts w:ascii="Arial" w:hAnsi="Arial" w:cs="Arial"/>
                <w:sz w:val="22"/>
                <w:szCs w:val="22"/>
              </w:rPr>
              <w:t xml:space="preserve"> y logrando ubicarlo correctamente en el mapa. </w:t>
            </w:r>
          </w:p>
        </w:tc>
        <w:tc>
          <w:tcPr>
            <w:tcW w:w="0" w:type="auto"/>
          </w:tcPr>
          <w:p w14:paraId="01430F44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4AD5503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8A2F523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A302A8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37B9F559" w14:textId="77777777" w:rsidTr="00C12FC9">
        <w:tc>
          <w:tcPr>
            <w:tcW w:w="0" w:type="auto"/>
          </w:tcPr>
          <w:p w14:paraId="54C7DD29" w14:textId="15DEE086" w:rsidR="006245B3" w:rsidRDefault="001C1F06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el proceso de ocupación de la Araucanía a la soberanía del territorio nacional</w:t>
            </w:r>
            <w:r w:rsidR="00BB0D68">
              <w:rPr>
                <w:rFonts w:ascii="Arial" w:hAnsi="Arial" w:cs="Arial"/>
                <w:sz w:val="22"/>
                <w:szCs w:val="22"/>
              </w:rPr>
              <w:t xml:space="preserve">, localizándolo en el mapa </w:t>
            </w:r>
            <w:r w:rsidR="002F1DE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BB0D68">
              <w:rPr>
                <w:rFonts w:ascii="Arial" w:hAnsi="Arial" w:cs="Arial"/>
                <w:sz w:val="22"/>
                <w:szCs w:val="22"/>
              </w:rPr>
              <w:t xml:space="preserve">explicando </w:t>
            </w:r>
            <w:r w:rsidR="002F1DEF">
              <w:rPr>
                <w:rFonts w:ascii="Arial" w:hAnsi="Arial" w:cs="Arial"/>
                <w:sz w:val="22"/>
                <w:szCs w:val="22"/>
              </w:rPr>
              <w:t>su impact</w:t>
            </w:r>
            <w:r w:rsidR="00005413">
              <w:rPr>
                <w:rFonts w:ascii="Arial" w:hAnsi="Arial" w:cs="Arial"/>
                <w:sz w:val="22"/>
                <w:szCs w:val="22"/>
              </w:rPr>
              <w:t>o para la población mapuche</w:t>
            </w:r>
            <w:r w:rsidR="00BB0D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27C4F14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5F27C4B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29734C6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DD03624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40371A3B" w14:textId="77777777" w:rsidTr="00C12FC9">
        <w:tc>
          <w:tcPr>
            <w:tcW w:w="0" w:type="auto"/>
          </w:tcPr>
          <w:p w14:paraId="740621E2" w14:textId="50DF73D3" w:rsidR="006245B3" w:rsidRDefault="004A7730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el proceso de colonización de Valdivia y Llanquihue, </w:t>
            </w:r>
            <w:r w:rsidR="007041FB">
              <w:rPr>
                <w:rFonts w:ascii="Arial" w:hAnsi="Arial" w:cs="Arial"/>
                <w:sz w:val="22"/>
                <w:szCs w:val="22"/>
              </w:rPr>
              <w:t>explicando la utilización de emigrantes extranjeros en el mismo</w:t>
            </w:r>
            <w:r w:rsidR="00BB0D68">
              <w:rPr>
                <w:rFonts w:ascii="Arial" w:hAnsi="Arial" w:cs="Arial"/>
                <w:sz w:val="22"/>
                <w:szCs w:val="22"/>
              </w:rPr>
              <w:t xml:space="preserve">. Logra ubicar en el mapa a Valdivia y al lago Llanquihue. </w:t>
            </w:r>
          </w:p>
        </w:tc>
        <w:tc>
          <w:tcPr>
            <w:tcW w:w="0" w:type="auto"/>
          </w:tcPr>
          <w:p w14:paraId="2A4ED10A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CB642E0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73067D6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0C5C20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56B33EF0" w14:textId="77777777" w:rsidTr="00C12FC9">
        <w:tc>
          <w:tcPr>
            <w:tcW w:w="0" w:type="auto"/>
          </w:tcPr>
          <w:p w14:paraId="1CF624C6" w14:textId="3DC10816" w:rsidR="006245B3" w:rsidRDefault="007041FB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la incorporación de la Isla de Pascua al territorio nacional</w:t>
            </w:r>
            <w:r w:rsidR="00BB0D68">
              <w:rPr>
                <w:rFonts w:ascii="Arial" w:hAnsi="Arial" w:cs="Arial"/>
                <w:sz w:val="22"/>
                <w:szCs w:val="22"/>
              </w:rPr>
              <w:t xml:space="preserve"> y logra ubicarlo en el Mapa. </w:t>
            </w:r>
          </w:p>
        </w:tc>
        <w:tc>
          <w:tcPr>
            <w:tcW w:w="0" w:type="auto"/>
          </w:tcPr>
          <w:p w14:paraId="29ED8384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7DB32A7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F32E006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DC91839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4E3F9EA0" w14:textId="77777777" w:rsidTr="00C12FC9">
        <w:tc>
          <w:tcPr>
            <w:tcW w:w="0" w:type="auto"/>
          </w:tcPr>
          <w:p w14:paraId="35825D52" w14:textId="2AF7824C" w:rsidR="006245B3" w:rsidRDefault="001F786C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cómo Chile cede territorio a Argentina durante el siglo XIX, reconociendo el territorio en el mapa y su contexto</w:t>
            </w:r>
            <w:r w:rsidR="004579B0">
              <w:rPr>
                <w:rFonts w:ascii="Arial" w:hAnsi="Arial" w:cs="Arial"/>
                <w:sz w:val="22"/>
                <w:szCs w:val="22"/>
              </w:rPr>
              <w:t xml:space="preserve"> histórico. </w:t>
            </w:r>
          </w:p>
        </w:tc>
        <w:tc>
          <w:tcPr>
            <w:tcW w:w="0" w:type="auto"/>
          </w:tcPr>
          <w:p w14:paraId="6542EE59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3BECB2F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985B7C5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9E7D768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FC9" w14:paraId="1F4D513C" w14:textId="77777777" w:rsidTr="00C12FC9">
        <w:tc>
          <w:tcPr>
            <w:tcW w:w="0" w:type="auto"/>
          </w:tcPr>
          <w:p w14:paraId="79B5450D" w14:textId="734DA715" w:rsidR="006245B3" w:rsidRDefault="004579B0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estudiante denota comprensión de la temática y del uso del mapa de Chile. </w:t>
            </w:r>
          </w:p>
        </w:tc>
        <w:tc>
          <w:tcPr>
            <w:tcW w:w="0" w:type="auto"/>
          </w:tcPr>
          <w:p w14:paraId="3A26F743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3E8A2C8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B9732E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B8458BD" w14:textId="77777777" w:rsidR="006245B3" w:rsidRDefault="006245B3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4E1" w14:paraId="721B5E86" w14:textId="77777777" w:rsidTr="00B87E59">
        <w:tc>
          <w:tcPr>
            <w:tcW w:w="0" w:type="auto"/>
          </w:tcPr>
          <w:p w14:paraId="7D4AEB91" w14:textId="0307B759" w:rsidR="00BF24E1" w:rsidRDefault="00BF24E1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  <w:gridSpan w:val="4"/>
          </w:tcPr>
          <w:p w14:paraId="584F37C5" w14:textId="77777777" w:rsidR="00BF24E1" w:rsidRDefault="00BF24E1" w:rsidP="00F61856">
            <w:pPr>
              <w:tabs>
                <w:tab w:val="left" w:pos="9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9334CD" w14:textId="77777777" w:rsidR="003B41F4" w:rsidRPr="00F61856" w:rsidRDefault="003B41F4" w:rsidP="00F61856">
      <w:pPr>
        <w:tabs>
          <w:tab w:val="left" w:pos="901"/>
        </w:tabs>
        <w:rPr>
          <w:rFonts w:ascii="Arial" w:hAnsi="Arial" w:cs="Arial"/>
          <w:sz w:val="22"/>
          <w:szCs w:val="22"/>
        </w:rPr>
      </w:pPr>
    </w:p>
    <w:p w14:paraId="0EDE9195" w14:textId="77777777" w:rsidR="00C15BBD" w:rsidRDefault="00C15BBD" w:rsidP="00C15BBD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Evaluación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C15BBD" w14:paraId="65FF8EF1" w14:textId="77777777" w:rsidTr="006B7F9A">
        <w:trPr>
          <w:jc w:val="center"/>
        </w:trPr>
        <w:tc>
          <w:tcPr>
            <w:tcW w:w="1168" w:type="dxa"/>
            <w:shd w:val="clear" w:color="auto" w:fill="E2EFD9"/>
          </w:tcPr>
          <w:p w14:paraId="0B83BA27" w14:textId="3B208F32" w:rsidR="00C15BBD" w:rsidRDefault="006109C6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0 - 16</w:t>
            </w:r>
          </w:p>
        </w:tc>
        <w:tc>
          <w:tcPr>
            <w:tcW w:w="1168" w:type="dxa"/>
            <w:shd w:val="clear" w:color="auto" w:fill="E2EFD9"/>
          </w:tcPr>
          <w:p w14:paraId="57892669" w14:textId="77777777" w:rsidR="00C15BBD" w:rsidRDefault="00C15BBD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VL</w:t>
            </w:r>
          </w:p>
        </w:tc>
        <w:tc>
          <w:tcPr>
            <w:tcW w:w="1169" w:type="dxa"/>
            <w:shd w:val="clear" w:color="auto" w:fill="DEEAF6"/>
          </w:tcPr>
          <w:p w14:paraId="4393657B" w14:textId="193E78C8" w:rsidR="00C15BBD" w:rsidRDefault="00795947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17 - 20</w:t>
            </w:r>
          </w:p>
        </w:tc>
        <w:tc>
          <w:tcPr>
            <w:tcW w:w="1169" w:type="dxa"/>
            <w:shd w:val="clear" w:color="auto" w:fill="DEEAF6"/>
          </w:tcPr>
          <w:p w14:paraId="08A909A3" w14:textId="77777777" w:rsidR="00C15BBD" w:rsidRDefault="00C15BBD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ML</w:t>
            </w:r>
          </w:p>
        </w:tc>
        <w:tc>
          <w:tcPr>
            <w:tcW w:w="1169" w:type="dxa"/>
            <w:shd w:val="clear" w:color="auto" w:fill="D5DCE4"/>
          </w:tcPr>
          <w:p w14:paraId="57E35F8C" w14:textId="3ACE8096" w:rsidR="00C15BBD" w:rsidRDefault="00795947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21 - 25</w:t>
            </w:r>
          </w:p>
        </w:tc>
        <w:tc>
          <w:tcPr>
            <w:tcW w:w="1169" w:type="dxa"/>
            <w:shd w:val="clear" w:color="auto" w:fill="D5DCE4"/>
          </w:tcPr>
          <w:p w14:paraId="48D55394" w14:textId="77777777" w:rsidR="00C15BBD" w:rsidRDefault="00C15BBD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L</w:t>
            </w:r>
          </w:p>
        </w:tc>
        <w:tc>
          <w:tcPr>
            <w:tcW w:w="1169" w:type="dxa"/>
            <w:shd w:val="clear" w:color="auto" w:fill="EDEDED"/>
          </w:tcPr>
          <w:p w14:paraId="3AF426D0" w14:textId="2E726DB7" w:rsidR="00C15BBD" w:rsidRDefault="00795947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26 - 28</w:t>
            </w:r>
          </w:p>
        </w:tc>
        <w:tc>
          <w:tcPr>
            <w:tcW w:w="1169" w:type="dxa"/>
            <w:shd w:val="clear" w:color="auto" w:fill="EDEDED"/>
          </w:tcPr>
          <w:p w14:paraId="4381CF6E" w14:textId="77777777" w:rsidR="00C15BBD" w:rsidRDefault="00C15BBD" w:rsidP="006B7F9A">
            <w:pPr>
              <w:jc w:val="center"/>
              <w:rPr>
                <w:rFonts w:ascii="Calibri" w:hAnsi="Calibri" w:cs="Calibri"/>
                <w:b/>
                <w:bCs/>
                <w:lang w:val="es-ES"/>
              </w:rPr>
            </w:pPr>
            <w:r>
              <w:rPr>
                <w:rFonts w:ascii="Calibri" w:hAnsi="Calibri" w:cs="Calibri"/>
                <w:b/>
                <w:bCs/>
                <w:lang w:val="es-ES"/>
              </w:rPr>
              <w:t>TL</w:t>
            </w:r>
          </w:p>
        </w:tc>
      </w:tr>
    </w:tbl>
    <w:p w14:paraId="51049CD2" w14:textId="77777777" w:rsidR="008325D0" w:rsidRDefault="008325D0" w:rsidP="00C15BBD">
      <w:pPr>
        <w:jc w:val="both"/>
        <w:rPr>
          <w:rFonts w:ascii="Calibri" w:hAnsi="Calibri" w:cs="Calibri"/>
          <w:lang w:val="es-ES"/>
        </w:rPr>
      </w:pPr>
    </w:p>
    <w:sectPr w:rsidR="008325D0" w:rsidSect="000631DA">
      <w:headerReference w:type="default" r:id="rId8"/>
      <w:footerReference w:type="default" r:id="rId9"/>
      <w:type w:val="continuous"/>
      <w:pgSz w:w="12240" w:h="20160" w:code="5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F559" w14:textId="77777777" w:rsidR="005E58AA" w:rsidRDefault="005E58AA">
      <w:r>
        <w:separator/>
      </w:r>
    </w:p>
  </w:endnote>
  <w:endnote w:type="continuationSeparator" w:id="0">
    <w:p w14:paraId="3C7B9D24" w14:textId="77777777" w:rsidR="005E58AA" w:rsidRDefault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ile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ACA1" w14:textId="1DAC7A25" w:rsidR="008F2511" w:rsidRDefault="008F2511" w:rsidP="008F2511">
    <w:pPr>
      <w:pStyle w:val="Piedepgina"/>
      <w:jc w:val="center"/>
      <w:rPr>
        <w:rFonts w:ascii="Calibri" w:hAnsi="Calibri" w:cs="Calibri"/>
        <w:lang w:val="es-ES"/>
      </w:rPr>
    </w:pPr>
    <w:r>
      <w:rPr>
        <w:rFonts w:ascii="Calibri" w:hAnsi="Calibri" w:cs="Calibri"/>
        <w:lang w:val="es-ES"/>
      </w:rPr>
      <w:t>Alejandra Lillo Ponce</w:t>
    </w:r>
  </w:p>
  <w:p w14:paraId="7CD6AA8A" w14:textId="6A41B4D6" w:rsidR="008F2511" w:rsidRDefault="008F2511" w:rsidP="008F2511">
    <w:pPr>
      <w:pStyle w:val="Piedepgina"/>
      <w:jc w:val="center"/>
      <w:rPr>
        <w:rFonts w:ascii="Calibri" w:hAnsi="Calibri" w:cs="Calibri"/>
        <w:lang w:val="es-ES"/>
      </w:rPr>
    </w:pPr>
    <w:r>
      <w:rPr>
        <w:rFonts w:ascii="Calibri" w:hAnsi="Calibri" w:cs="Calibri"/>
        <w:lang w:val="es-ES"/>
      </w:rPr>
      <w:t>Profesora de Historia, Geografía y Educación Cívica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16AF" w14:textId="77777777" w:rsidR="005E58AA" w:rsidRDefault="005E58AA">
      <w:r>
        <w:separator/>
      </w:r>
    </w:p>
  </w:footnote>
  <w:footnote w:type="continuationSeparator" w:id="0">
    <w:p w14:paraId="4C8F6B11" w14:textId="77777777" w:rsidR="005E58AA" w:rsidRDefault="005E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048" w14:textId="60636681" w:rsidR="008F2511" w:rsidRDefault="009628FA" w:rsidP="008F2511">
    <w:pPr>
      <w:pStyle w:val="Encabezado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5CC417" wp14:editId="3466EB63">
          <wp:simplePos x="0" y="0"/>
          <wp:positionH relativeFrom="column">
            <wp:posOffset>-2540</wp:posOffset>
          </wp:positionH>
          <wp:positionV relativeFrom="paragraph">
            <wp:posOffset>-182880</wp:posOffset>
          </wp:positionV>
          <wp:extent cx="463550" cy="4572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511">
      <w:rPr>
        <w:rFonts w:ascii="Calibri" w:hAnsi="Calibri" w:cs="Calibri"/>
      </w:rPr>
      <w:t xml:space="preserve">Evaluación Sumativa </w:t>
    </w:r>
    <w:r w:rsidR="00C454A6">
      <w:rPr>
        <w:rFonts w:ascii="Calibri" w:hAnsi="Calibri" w:cs="Calibri"/>
      </w:rPr>
      <w:t>6</w:t>
    </w:r>
    <w:r w:rsidR="008F2511">
      <w:rPr>
        <w:rFonts w:ascii="Calibri" w:hAnsi="Calibri" w:cs="Calibri"/>
      </w:rPr>
      <w:t>º Básico</w:t>
    </w:r>
  </w:p>
  <w:p w14:paraId="7AF4FB22" w14:textId="598155B5" w:rsidR="008F2511" w:rsidRDefault="00993BB4" w:rsidP="008F2511">
    <w:pPr>
      <w:pStyle w:val="Encabezado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Unidad </w:t>
    </w:r>
    <w:r w:rsidR="00C454A6">
      <w:rPr>
        <w:rFonts w:ascii="Calibri" w:hAnsi="Calibri" w:cs="Calibr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EAC"/>
    <w:multiLevelType w:val="hybridMultilevel"/>
    <w:tmpl w:val="BF803CBC"/>
    <w:lvl w:ilvl="0" w:tplc="E73EBE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F6DC1EB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040A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1D400F"/>
    <w:multiLevelType w:val="hybridMultilevel"/>
    <w:tmpl w:val="4A8EB5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F48C7"/>
    <w:multiLevelType w:val="hybridMultilevel"/>
    <w:tmpl w:val="F5DEE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6F0"/>
    <w:multiLevelType w:val="hybridMultilevel"/>
    <w:tmpl w:val="FFB2E9E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80DF5"/>
    <w:multiLevelType w:val="hybridMultilevel"/>
    <w:tmpl w:val="78EA0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468B"/>
    <w:multiLevelType w:val="hybridMultilevel"/>
    <w:tmpl w:val="2BE2ECF6"/>
    <w:lvl w:ilvl="0" w:tplc="4B08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002B1"/>
    <w:multiLevelType w:val="hybridMultilevel"/>
    <w:tmpl w:val="564E4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5FAD"/>
    <w:multiLevelType w:val="hybridMultilevel"/>
    <w:tmpl w:val="9F5C3660"/>
    <w:lvl w:ilvl="0" w:tplc="4DC4D676">
      <w:start w:val="1"/>
      <w:numFmt w:val="upperLetter"/>
      <w:lvlText w:val="%1."/>
      <w:lvlJc w:val="left"/>
      <w:pPr>
        <w:ind w:left="180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730927"/>
    <w:multiLevelType w:val="hybridMultilevel"/>
    <w:tmpl w:val="C0725DD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15B49"/>
    <w:multiLevelType w:val="hybridMultilevel"/>
    <w:tmpl w:val="985EE2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B05D7"/>
    <w:multiLevelType w:val="hybridMultilevel"/>
    <w:tmpl w:val="6BD2B944"/>
    <w:lvl w:ilvl="0" w:tplc="4B08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84320"/>
    <w:multiLevelType w:val="multilevel"/>
    <w:tmpl w:val="B1CA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32471C"/>
    <w:multiLevelType w:val="multilevel"/>
    <w:tmpl w:val="76DEB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7526F4"/>
    <w:multiLevelType w:val="hybridMultilevel"/>
    <w:tmpl w:val="0D0CD79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1467AF"/>
    <w:multiLevelType w:val="hybridMultilevel"/>
    <w:tmpl w:val="496C0356"/>
    <w:lvl w:ilvl="0" w:tplc="B194225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F24A4"/>
    <w:multiLevelType w:val="hybridMultilevel"/>
    <w:tmpl w:val="9CE205A4"/>
    <w:lvl w:ilvl="0" w:tplc="9CE453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77F96"/>
    <w:multiLevelType w:val="hybridMultilevel"/>
    <w:tmpl w:val="DBC8488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2C11AE"/>
    <w:multiLevelType w:val="hybridMultilevel"/>
    <w:tmpl w:val="C94265EC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4618B"/>
    <w:multiLevelType w:val="hybridMultilevel"/>
    <w:tmpl w:val="08609EC2"/>
    <w:lvl w:ilvl="0" w:tplc="34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F6038"/>
    <w:multiLevelType w:val="hybridMultilevel"/>
    <w:tmpl w:val="E760E8B0"/>
    <w:lvl w:ilvl="0" w:tplc="3934C9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1">
      <w:start w:val="1"/>
      <w:numFmt w:val="decimal"/>
      <w:lvlText w:val="%2)"/>
      <w:lvlJc w:val="left"/>
      <w:pPr>
        <w:ind w:left="644" w:hanging="360"/>
      </w:pPr>
    </w:lvl>
    <w:lvl w:ilvl="2" w:tplc="0C0A0013">
      <w:start w:val="1"/>
      <w:numFmt w:val="upperRoman"/>
      <w:lvlText w:val="%3."/>
      <w:lvlJc w:val="right"/>
      <w:pPr>
        <w:ind w:left="103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0C0A0015">
      <w:start w:val="1"/>
      <w:numFmt w:val="upperLetter"/>
      <w:lvlText w:val="%5."/>
      <w:lvlJc w:val="left"/>
      <w:pPr>
        <w:ind w:left="786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F25"/>
    <w:multiLevelType w:val="hybridMultilevel"/>
    <w:tmpl w:val="97DEA5E0"/>
    <w:lvl w:ilvl="0" w:tplc="0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E4A97"/>
    <w:multiLevelType w:val="hybridMultilevel"/>
    <w:tmpl w:val="CF5E0490"/>
    <w:lvl w:ilvl="0" w:tplc="01C8B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C88A0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A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E945A6"/>
    <w:multiLevelType w:val="hybridMultilevel"/>
    <w:tmpl w:val="BC4E81A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27025"/>
    <w:multiLevelType w:val="hybridMultilevel"/>
    <w:tmpl w:val="382A0BA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1FA2"/>
    <w:multiLevelType w:val="multilevel"/>
    <w:tmpl w:val="97DEA5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4741C"/>
    <w:multiLevelType w:val="hybridMultilevel"/>
    <w:tmpl w:val="95205026"/>
    <w:lvl w:ilvl="0" w:tplc="4190B5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F26A26"/>
    <w:multiLevelType w:val="hybridMultilevel"/>
    <w:tmpl w:val="D6A2C28A"/>
    <w:lvl w:ilvl="0" w:tplc="4B08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537462">
    <w:abstractNumId w:val="8"/>
  </w:num>
  <w:num w:numId="2" w16cid:durableId="664631946">
    <w:abstractNumId w:val="20"/>
  </w:num>
  <w:num w:numId="3" w16cid:durableId="1161505628">
    <w:abstractNumId w:val="21"/>
  </w:num>
  <w:num w:numId="4" w16cid:durableId="592934714">
    <w:abstractNumId w:val="11"/>
  </w:num>
  <w:num w:numId="5" w16cid:durableId="1295595283">
    <w:abstractNumId w:val="17"/>
  </w:num>
  <w:num w:numId="6" w16cid:durableId="152835748">
    <w:abstractNumId w:val="24"/>
  </w:num>
  <w:num w:numId="7" w16cid:durableId="1247108464">
    <w:abstractNumId w:val="3"/>
  </w:num>
  <w:num w:numId="8" w16cid:durableId="1343822106">
    <w:abstractNumId w:val="26"/>
  </w:num>
  <w:num w:numId="9" w16cid:durableId="949509480">
    <w:abstractNumId w:val="10"/>
  </w:num>
  <w:num w:numId="10" w16cid:durableId="436487835">
    <w:abstractNumId w:val="5"/>
  </w:num>
  <w:num w:numId="11" w16cid:durableId="1978299483">
    <w:abstractNumId w:val="15"/>
  </w:num>
  <w:num w:numId="12" w16cid:durableId="109055725">
    <w:abstractNumId w:val="13"/>
  </w:num>
  <w:num w:numId="13" w16cid:durableId="1013343995">
    <w:abstractNumId w:val="16"/>
  </w:num>
  <w:num w:numId="14" w16cid:durableId="1707027256">
    <w:abstractNumId w:val="23"/>
  </w:num>
  <w:num w:numId="15" w16cid:durableId="1162502670">
    <w:abstractNumId w:val="22"/>
  </w:num>
  <w:num w:numId="16" w16cid:durableId="2020232552">
    <w:abstractNumId w:val="25"/>
  </w:num>
  <w:num w:numId="17" w16cid:durableId="1363282460">
    <w:abstractNumId w:val="14"/>
  </w:num>
  <w:num w:numId="18" w16cid:durableId="226040797">
    <w:abstractNumId w:val="18"/>
  </w:num>
  <w:num w:numId="19" w16cid:durableId="495071023">
    <w:abstractNumId w:val="0"/>
  </w:num>
  <w:num w:numId="20" w16cid:durableId="1281834536">
    <w:abstractNumId w:val="19"/>
  </w:num>
  <w:num w:numId="21" w16cid:durableId="431053044">
    <w:abstractNumId w:val="12"/>
  </w:num>
  <w:num w:numId="22" w16cid:durableId="396904250">
    <w:abstractNumId w:val="7"/>
  </w:num>
  <w:num w:numId="23" w16cid:durableId="1758405494">
    <w:abstractNumId w:val="2"/>
  </w:num>
  <w:num w:numId="24" w16cid:durableId="1890221462">
    <w:abstractNumId w:val="6"/>
  </w:num>
  <w:num w:numId="25" w16cid:durableId="824278341">
    <w:abstractNumId w:val="1"/>
  </w:num>
  <w:num w:numId="26" w16cid:durableId="1395472271">
    <w:abstractNumId w:val="4"/>
  </w:num>
  <w:num w:numId="27" w16cid:durableId="1699962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9"/>
    <w:rsid w:val="00002D9A"/>
    <w:rsid w:val="00005413"/>
    <w:rsid w:val="00013CB1"/>
    <w:rsid w:val="0003285F"/>
    <w:rsid w:val="000349AC"/>
    <w:rsid w:val="000373B6"/>
    <w:rsid w:val="00043265"/>
    <w:rsid w:val="000476A0"/>
    <w:rsid w:val="00052AB7"/>
    <w:rsid w:val="00053CE1"/>
    <w:rsid w:val="00055FB9"/>
    <w:rsid w:val="000631DA"/>
    <w:rsid w:val="00065C5A"/>
    <w:rsid w:val="00070294"/>
    <w:rsid w:val="00071090"/>
    <w:rsid w:val="00076902"/>
    <w:rsid w:val="000779C8"/>
    <w:rsid w:val="0008015B"/>
    <w:rsid w:val="000848FA"/>
    <w:rsid w:val="000933EA"/>
    <w:rsid w:val="000B0D0A"/>
    <w:rsid w:val="000B4F6C"/>
    <w:rsid w:val="000D6641"/>
    <w:rsid w:val="000E7BF1"/>
    <w:rsid w:val="000F152A"/>
    <w:rsid w:val="000F2853"/>
    <w:rsid w:val="000F766F"/>
    <w:rsid w:val="00101316"/>
    <w:rsid w:val="0010268D"/>
    <w:rsid w:val="001031C6"/>
    <w:rsid w:val="0010392C"/>
    <w:rsid w:val="00105607"/>
    <w:rsid w:val="00105A3C"/>
    <w:rsid w:val="00114B02"/>
    <w:rsid w:val="001158CD"/>
    <w:rsid w:val="00124B7D"/>
    <w:rsid w:val="001252C4"/>
    <w:rsid w:val="00135CAF"/>
    <w:rsid w:val="00143165"/>
    <w:rsid w:val="001438AE"/>
    <w:rsid w:val="00153E71"/>
    <w:rsid w:val="00154B08"/>
    <w:rsid w:val="00154B4B"/>
    <w:rsid w:val="00160888"/>
    <w:rsid w:val="00161025"/>
    <w:rsid w:val="00165574"/>
    <w:rsid w:val="00166502"/>
    <w:rsid w:val="001678FB"/>
    <w:rsid w:val="00170072"/>
    <w:rsid w:val="00175B87"/>
    <w:rsid w:val="00184E21"/>
    <w:rsid w:val="001964E9"/>
    <w:rsid w:val="001A23C0"/>
    <w:rsid w:val="001B0C48"/>
    <w:rsid w:val="001C08F4"/>
    <w:rsid w:val="001C1F06"/>
    <w:rsid w:val="001C2B1F"/>
    <w:rsid w:val="001C3754"/>
    <w:rsid w:val="001F109D"/>
    <w:rsid w:val="001F325E"/>
    <w:rsid w:val="001F5A78"/>
    <w:rsid w:val="001F6A59"/>
    <w:rsid w:val="001F786C"/>
    <w:rsid w:val="0020214C"/>
    <w:rsid w:val="00203C0A"/>
    <w:rsid w:val="00215BB9"/>
    <w:rsid w:val="00224C9B"/>
    <w:rsid w:val="00226B0F"/>
    <w:rsid w:val="00234486"/>
    <w:rsid w:val="002407FA"/>
    <w:rsid w:val="00250976"/>
    <w:rsid w:val="00257939"/>
    <w:rsid w:val="00264DD8"/>
    <w:rsid w:val="0027103B"/>
    <w:rsid w:val="00275712"/>
    <w:rsid w:val="00277816"/>
    <w:rsid w:val="002842E8"/>
    <w:rsid w:val="00286294"/>
    <w:rsid w:val="002871D8"/>
    <w:rsid w:val="0029419F"/>
    <w:rsid w:val="002A137E"/>
    <w:rsid w:val="002B2832"/>
    <w:rsid w:val="002B43CD"/>
    <w:rsid w:val="002B5249"/>
    <w:rsid w:val="002B6BFA"/>
    <w:rsid w:val="002B7DFB"/>
    <w:rsid w:val="002C37AF"/>
    <w:rsid w:val="002C5161"/>
    <w:rsid w:val="002D54B5"/>
    <w:rsid w:val="002D5A47"/>
    <w:rsid w:val="002D6EDD"/>
    <w:rsid w:val="002E0391"/>
    <w:rsid w:val="002E3D79"/>
    <w:rsid w:val="002E6D44"/>
    <w:rsid w:val="002E6F7A"/>
    <w:rsid w:val="002F1DEF"/>
    <w:rsid w:val="002F4E05"/>
    <w:rsid w:val="002F5084"/>
    <w:rsid w:val="003037D4"/>
    <w:rsid w:val="003076A1"/>
    <w:rsid w:val="00315F5F"/>
    <w:rsid w:val="0032187A"/>
    <w:rsid w:val="00326132"/>
    <w:rsid w:val="00344455"/>
    <w:rsid w:val="00345771"/>
    <w:rsid w:val="003473EB"/>
    <w:rsid w:val="00351FFA"/>
    <w:rsid w:val="003520FD"/>
    <w:rsid w:val="00356414"/>
    <w:rsid w:val="00374314"/>
    <w:rsid w:val="0037566E"/>
    <w:rsid w:val="0037726A"/>
    <w:rsid w:val="00377FBF"/>
    <w:rsid w:val="00381604"/>
    <w:rsid w:val="00382E26"/>
    <w:rsid w:val="00390B51"/>
    <w:rsid w:val="003B352F"/>
    <w:rsid w:val="003B3C0C"/>
    <w:rsid w:val="003B41F4"/>
    <w:rsid w:val="003C2BF7"/>
    <w:rsid w:val="003C32C5"/>
    <w:rsid w:val="003C5AC2"/>
    <w:rsid w:val="003C5C5F"/>
    <w:rsid w:val="003D050B"/>
    <w:rsid w:val="003D5404"/>
    <w:rsid w:val="003E04BD"/>
    <w:rsid w:val="003E11E9"/>
    <w:rsid w:val="003E212F"/>
    <w:rsid w:val="003F0288"/>
    <w:rsid w:val="003F7CE7"/>
    <w:rsid w:val="00411546"/>
    <w:rsid w:val="004116AA"/>
    <w:rsid w:val="0041184D"/>
    <w:rsid w:val="00414316"/>
    <w:rsid w:val="00416AFD"/>
    <w:rsid w:val="00417E77"/>
    <w:rsid w:val="004200C8"/>
    <w:rsid w:val="00422149"/>
    <w:rsid w:val="00423443"/>
    <w:rsid w:val="00430B49"/>
    <w:rsid w:val="00442E44"/>
    <w:rsid w:val="004579B0"/>
    <w:rsid w:val="00461772"/>
    <w:rsid w:val="00463EB1"/>
    <w:rsid w:val="00464F07"/>
    <w:rsid w:val="00464F1C"/>
    <w:rsid w:val="00466680"/>
    <w:rsid w:val="004810B9"/>
    <w:rsid w:val="00487EA5"/>
    <w:rsid w:val="004964A1"/>
    <w:rsid w:val="004A213F"/>
    <w:rsid w:val="004A7730"/>
    <w:rsid w:val="004B32C1"/>
    <w:rsid w:val="004B6FEC"/>
    <w:rsid w:val="004B75F2"/>
    <w:rsid w:val="004B7D8A"/>
    <w:rsid w:val="004C4B30"/>
    <w:rsid w:val="004D31BB"/>
    <w:rsid w:val="004D5127"/>
    <w:rsid w:val="004E2488"/>
    <w:rsid w:val="004E63FB"/>
    <w:rsid w:val="004F0BC3"/>
    <w:rsid w:val="004F19A6"/>
    <w:rsid w:val="004F43AE"/>
    <w:rsid w:val="004F7608"/>
    <w:rsid w:val="004F7AC4"/>
    <w:rsid w:val="005018F5"/>
    <w:rsid w:val="00503E6B"/>
    <w:rsid w:val="005110CB"/>
    <w:rsid w:val="00512ACF"/>
    <w:rsid w:val="00522BB4"/>
    <w:rsid w:val="00524293"/>
    <w:rsid w:val="0052544D"/>
    <w:rsid w:val="00527C8C"/>
    <w:rsid w:val="005347CF"/>
    <w:rsid w:val="0054347A"/>
    <w:rsid w:val="00543623"/>
    <w:rsid w:val="00560002"/>
    <w:rsid w:val="00560030"/>
    <w:rsid w:val="00567BB2"/>
    <w:rsid w:val="0057356F"/>
    <w:rsid w:val="00574BED"/>
    <w:rsid w:val="0058530F"/>
    <w:rsid w:val="00595240"/>
    <w:rsid w:val="00595916"/>
    <w:rsid w:val="005A53DB"/>
    <w:rsid w:val="005A5711"/>
    <w:rsid w:val="005A70DE"/>
    <w:rsid w:val="005C76C3"/>
    <w:rsid w:val="005D3101"/>
    <w:rsid w:val="005E4889"/>
    <w:rsid w:val="005E4C79"/>
    <w:rsid w:val="005E58AA"/>
    <w:rsid w:val="005F1904"/>
    <w:rsid w:val="005F2679"/>
    <w:rsid w:val="0060350C"/>
    <w:rsid w:val="006106F7"/>
    <w:rsid w:val="006109C6"/>
    <w:rsid w:val="006125C4"/>
    <w:rsid w:val="0062075E"/>
    <w:rsid w:val="00621117"/>
    <w:rsid w:val="006245B3"/>
    <w:rsid w:val="006355E6"/>
    <w:rsid w:val="006407AB"/>
    <w:rsid w:val="00644D10"/>
    <w:rsid w:val="006561C5"/>
    <w:rsid w:val="006653E1"/>
    <w:rsid w:val="00670489"/>
    <w:rsid w:val="006734F3"/>
    <w:rsid w:val="00673D9D"/>
    <w:rsid w:val="006920FE"/>
    <w:rsid w:val="00692FEE"/>
    <w:rsid w:val="00695EED"/>
    <w:rsid w:val="006A349A"/>
    <w:rsid w:val="006B23D3"/>
    <w:rsid w:val="006B606B"/>
    <w:rsid w:val="006D0AA8"/>
    <w:rsid w:val="006D1FC8"/>
    <w:rsid w:val="006D211B"/>
    <w:rsid w:val="006D7512"/>
    <w:rsid w:val="006E1DF1"/>
    <w:rsid w:val="006E23D7"/>
    <w:rsid w:val="006E678C"/>
    <w:rsid w:val="007041FB"/>
    <w:rsid w:val="00706CC6"/>
    <w:rsid w:val="00726BCF"/>
    <w:rsid w:val="00727EBE"/>
    <w:rsid w:val="00731D2B"/>
    <w:rsid w:val="00733B76"/>
    <w:rsid w:val="007373DD"/>
    <w:rsid w:val="0075727A"/>
    <w:rsid w:val="007663A6"/>
    <w:rsid w:val="007664AC"/>
    <w:rsid w:val="00767EE6"/>
    <w:rsid w:val="00775CFD"/>
    <w:rsid w:val="007837D8"/>
    <w:rsid w:val="00786E3E"/>
    <w:rsid w:val="00795947"/>
    <w:rsid w:val="00796B34"/>
    <w:rsid w:val="007B1F97"/>
    <w:rsid w:val="007B3719"/>
    <w:rsid w:val="007B5632"/>
    <w:rsid w:val="007B6DE8"/>
    <w:rsid w:val="007C6A70"/>
    <w:rsid w:val="007C76A2"/>
    <w:rsid w:val="007D2B55"/>
    <w:rsid w:val="007E15E0"/>
    <w:rsid w:val="007E525B"/>
    <w:rsid w:val="007F1B40"/>
    <w:rsid w:val="007F3989"/>
    <w:rsid w:val="00800A86"/>
    <w:rsid w:val="00803E12"/>
    <w:rsid w:val="00813795"/>
    <w:rsid w:val="008137C9"/>
    <w:rsid w:val="008267D2"/>
    <w:rsid w:val="008325D0"/>
    <w:rsid w:val="00840C81"/>
    <w:rsid w:val="00840F8D"/>
    <w:rsid w:val="00846F1D"/>
    <w:rsid w:val="00852E6C"/>
    <w:rsid w:val="00854B69"/>
    <w:rsid w:val="00864D29"/>
    <w:rsid w:val="00872D71"/>
    <w:rsid w:val="00874DF5"/>
    <w:rsid w:val="008751F5"/>
    <w:rsid w:val="00882E84"/>
    <w:rsid w:val="0088423C"/>
    <w:rsid w:val="00884D47"/>
    <w:rsid w:val="00887D97"/>
    <w:rsid w:val="00890332"/>
    <w:rsid w:val="00891CFC"/>
    <w:rsid w:val="00891DEB"/>
    <w:rsid w:val="00894E4C"/>
    <w:rsid w:val="008973E6"/>
    <w:rsid w:val="008974F8"/>
    <w:rsid w:val="00897FEE"/>
    <w:rsid w:val="008A0A4E"/>
    <w:rsid w:val="008A5801"/>
    <w:rsid w:val="008B1E2F"/>
    <w:rsid w:val="008B45FF"/>
    <w:rsid w:val="008B4EFF"/>
    <w:rsid w:val="008B6FB8"/>
    <w:rsid w:val="008C1DC6"/>
    <w:rsid w:val="008C3DED"/>
    <w:rsid w:val="008D1FE0"/>
    <w:rsid w:val="008D3CE3"/>
    <w:rsid w:val="008F00B3"/>
    <w:rsid w:val="008F0AB6"/>
    <w:rsid w:val="008F223D"/>
    <w:rsid w:val="008F2511"/>
    <w:rsid w:val="008F35F6"/>
    <w:rsid w:val="008F6207"/>
    <w:rsid w:val="008F7688"/>
    <w:rsid w:val="008F7759"/>
    <w:rsid w:val="009019EC"/>
    <w:rsid w:val="00910045"/>
    <w:rsid w:val="00911B8F"/>
    <w:rsid w:val="009154F3"/>
    <w:rsid w:val="00916511"/>
    <w:rsid w:val="00916D92"/>
    <w:rsid w:val="00924198"/>
    <w:rsid w:val="00936F20"/>
    <w:rsid w:val="00937E8A"/>
    <w:rsid w:val="0095004D"/>
    <w:rsid w:val="00951C0F"/>
    <w:rsid w:val="009527E4"/>
    <w:rsid w:val="009545C0"/>
    <w:rsid w:val="009628FA"/>
    <w:rsid w:val="00963460"/>
    <w:rsid w:val="00977FEA"/>
    <w:rsid w:val="00987788"/>
    <w:rsid w:val="00993BB4"/>
    <w:rsid w:val="00993D3F"/>
    <w:rsid w:val="009944BC"/>
    <w:rsid w:val="009B1349"/>
    <w:rsid w:val="009B2C9B"/>
    <w:rsid w:val="009B2E3C"/>
    <w:rsid w:val="009B36FF"/>
    <w:rsid w:val="009D61B9"/>
    <w:rsid w:val="009E2209"/>
    <w:rsid w:val="009E22A6"/>
    <w:rsid w:val="009E53E6"/>
    <w:rsid w:val="00A00CD5"/>
    <w:rsid w:val="00A01766"/>
    <w:rsid w:val="00A01B22"/>
    <w:rsid w:val="00A02872"/>
    <w:rsid w:val="00A03CE2"/>
    <w:rsid w:val="00A04F69"/>
    <w:rsid w:val="00A05E18"/>
    <w:rsid w:val="00A12F92"/>
    <w:rsid w:val="00A13119"/>
    <w:rsid w:val="00A15E50"/>
    <w:rsid w:val="00A23812"/>
    <w:rsid w:val="00A26B14"/>
    <w:rsid w:val="00A3341F"/>
    <w:rsid w:val="00A36D26"/>
    <w:rsid w:val="00A43B07"/>
    <w:rsid w:val="00A54100"/>
    <w:rsid w:val="00A54929"/>
    <w:rsid w:val="00A6413C"/>
    <w:rsid w:val="00A67FA6"/>
    <w:rsid w:val="00A74F7A"/>
    <w:rsid w:val="00A769A8"/>
    <w:rsid w:val="00A81D43"/>
    <w:rsid w:val="00A830D6"/>
    <w:rsid w:val="00A91377"/>
    <w:rsid w:val="00A93108"/>
    <w:rsid w:val="00AA35BD"/>
    <w:rsid w:val="00AA4130"/>
    <w:rsid w:val="00AA52CE"/>
    <w:rsid w:val="00AB6BE0"/>
    <w:rsid w:val="00AC3AD3"/>
    <w:rsid w:val="00AC74DC"/>
    <w:rsid w:val="00AD738F"/>
    <w:rsid w:val="00AE055D"/>
    <w:rsid w:val="00AE37EE"/>
    <w:rsid w:val="00AF3325"/>
    <w:rsid w:val="00AF48A1"/>
    <w:rsid w:val="00AF6F1C"/>
    <w:rsid w:val="00B04C89"/>
    <w:rsid w:val="00B063E5"/>
    <w:rsid w:val="00B11D1E"/>
    <w:rsid w:val="00B1338E"/>
    <w:rsid w:val="00B13F51"/>
    <w:rsid w:val="00B21E22"/>
    <w:rsid w:val="00B366BF"/>
    <w:rsid w:val="00B368D7"/>
    <w:rsid w:val="00B4164A"/>
    <w:rsid w:val="00B431C3"/>
    <w:rsid w:val="00B524DF"/>
    <w:rsid w:val="00B65CE5"/>
    <w:rsid w:val="00B74CD6"/>
    <w:rsid w:val="00B80D76"/>
    <w:rsid w:val="00B84659"/>
    <w:rsid w:val="00B90BF1"/>
    <w:rsid w:val="00B91B22"/>
    <w:rsid w:val="00B92EC8"/>
    <w:rsid w:val="00B934BD"/>
    <w:rsid w:val="00B95E0D"/>
    <w:rsid w:val="00B96567"/>
    <w:rsid w:val="00BA2A82"/>
    <w:rsid w:val="00BB0D68"/>
    <w:rsid w:val="00BC6964"/>
    <w:rsid w:val="00BD71F0"/>
    <w:rsid w:val="00BE3E32"/>
    <w:rsid w:val="00BE4FAA"/>
    <w:rsid w:val="00BF24E1"/>
    <w:rsid w:val="00BF48C3"/>
    <w:rsid w:val="00BF726D"/>
    <w:rsid w:val="00BF799C"/>
    <w:rsid w:val="00C047E0"/>
    <w:rsid w:val="00C12FC9"/>
    <w:rsid w:val="00C13D3C"/>
    <w:rsid w:val="00C15BBD"/>
    <w:rsid w:val="00C15EF6"/>
    <w:rsid w:val="00C22AAA"/>
    <w:rsid w:val="00C2472B"/>
    <w:rsid w:val="00C266C9"/>
    <w:rsid w:val="00C353AC"/>
    <w:rsid w:val="00C364CB"/>
    <w:rsid w:val="00C43140"/>
    <w:rsid w:val="00C447F1"/>
    <w:rsid w:val="00C454A6"/>
    <w:rsid w:val="00C56A18"/>
    <w:rsid w:val="00C60E85"/>
    <w:rsid w:val="00C65372"/>
    <w:rsid w:val="00C66A75"/>
    <w:rsid w:val="00C745B9"/>
    <w:rsid w:val="00C76C86"/>
    <w:rsid w:val="00C83CFB"/>
    <w:rsid w:val="00C83F4D"/>
    <w:rsid w:val="00C86C4F"/>
    <w:rsid w:val="00C93241"/>
    <w:rsid w:val="00C93F2E"/>
    <w:rsid w:val="00CA1A1F"/>
    <w:rsid w:val="00CA56EC"/>
    <w:rsid w:val="00CA5C5D"/>
    <w:rsid w:val="00CA7A49"/>
    <w:rsid w:val="00CB3B85"/>
    <w:rsid w:val="00CB46CD"/>
    <w:rsid w:val="00CB50CC"/>
    <w:rsid w:val="00CC669B"/>
    <w:rsid w:val="00CC78FE"/>
    <w:rsid w:val="00CD534E"/>
    <w:rsid w:val="00CD7DDB"/>
    <w:rsid w:val="00CE0125"/>
    <w:rsid w:val="00CF0E8A"/>
    <w:rsid w:val="00CF267B"/>
    <w:rsid w:val="00CF50DF"/>
    <w:rsid w:val="00CF74E9"/>
    <w:rsid w:val="00D03249"/>
    <w:rsid w:val="00D04B35"/>
    <w:rsid w:val="00D155C4"/>
    <w:rsid w:val="00D220EB"/>
    <w:rsid w:val="00D32799"/>
    <w:rsid w:val="00D37BA1"/>
    <w:rsid w:val="00D4232C"/>
    <w:rsid w:val="00D54084"/>
    <w:rsid w:val="00D615A9"/>
    <w:rsid w:val="00D658EA"/>
    <w:rsid w:val="00D67E0E"/>
    <w:rsid w:val="00D7510F"/>
    <w:rsid w:val="00D75AB1"/>
    <w:rsid w:val="00D8248F"/>
    <w:rsid w:val="00D877D5"/>
    <w:rsid w:val="00D9372F"/>
    <w:rsid w:val="00D95B83"/>
    <w:rsid w:val="00DA0FFA"/>
    <w:rsid w:val="00DB57B7"/>
    <w:rsid w:val="00DB5F12"/>
    <w:rsid w:val="00DC0EA2"/>
    <w:rsid w:val="00DC6968"/>
    <w:rsid w:val="00DC7A3A"/>
    <w:rsid w:val="00DD0B3E"/>
    <w:rsid w:val="00DD2FEB"/>
    <w:rsid w:val="00DD3CC8"/>
    <w:rsid w:val="00DD53B8"/>
    <w:rsid w:val="00DD6171"/>
    <w:rsid w:val="00DE40E0"/>
    <w:rsid w:val="00DE421C"/>
    <w:rsid w:val="00DE6128"/>
    <w:rsid w:val="00DE628F"/>
    <w:rsid w:val="00DE6C3D"/>
    <w:rsid w:val="00DF4280"/>
    <w:rsid w:val="00DF4B74"/>
    <w:rsid w:val="00DF51F3"/>
    <w:rsid w:val="00E01F59"/>
    <w:rsid w:val="00E13FA5"/>
    <w:rsid w:val="00E155F0"/>
    <w:rsid w:val="00E23445"/>
    <w:rsid w:val="00E3066D"/>
    <w:rsid w:val="00E31683"/>
    <w:rsid w:val="00E3192B"/>
    <w:rsid w:val="00E329B6"/>
    <w:rsid w:val="00E35025"/>
    <w:rsid w:val="00E55EA3"/>
    <w:rsid w:val="00E561C2"/>
    <w:rsid w:val="00E61334"/>
    <w:rsid w:val="00E61A8A"/>
    <w:rsid w:val="00E72B96"/>
    <w:rsid w:val="00E74A92"/>
    <w:rsid w:val="00E75C92"/>
    <w:rsid w:val="00E7641E"/>
    <w:rsid w:val="00E82D46"/>
    <w:rsid w:val="00E84810"/>
    <w:rsid w:val="00E852F8"/>
    <w:rsid w:val="00E85DA8"/>
    <w:rsid w:val="00E91782"/>
    <w:rsid w:val="00E92EEA"/>
    <w:rsid w:val="00E95CB9"/>
    <w:rsid w:val="00EA2C27"/>
    <w:rsid w:val="00EA4537"/>
    <w:rsid w:val="00EB2C63"/>
    <w:rsid w:val="00EC25B7"/>
    <w:rsid w:val="00EC507F"/>
    <w:rsid w:val="00ED091D"/>
    <w:rsid w:val="00ED7F14"/>
    <w:rsid w:val="00EE55C5"/>
    <w:rsid w:val="00EE57E1"/>
    <w:rsid w:val="00EE73FC"/>
    <w:rsid w:val="00EE78E7"/>
    <w:rsid w:val="00EF26AC"/>
    <w:rsid w:val="00EF478A"/>
    <w:rsid w:val="00F01FD9"/>
    <w:rsid w:val="00F04DA9"/>
    <w:rsid w:val="00F15C22"/>
    <w:rsid w:val="00F26380"/>
    <w:rsid w:val="00F26755"/>
    <w:rsid w:val="00F32278"/>
    <w:rsid w:val="00F361E8"/>
    <w:rsid w:val="00F372B6"/>
    <w:rsid w:val="00F41751"/>
    <w:rsid w:val="00F4289C"/>
    <w:rsid w:val="00F44B07"/>
    <w:rsid w:val="00F53F4A"/>
    <w:rsid w:val="00F56744"/>
    <w:rsid w:val="00F56BE9"/>
    <w:rsid w:val="00F61856"/>
    <w:rsid w:val="00F63F70"/>
    <w:rsid w:val="00F65030"/>
    <w:rsid w:val="00F72AEC"/>
    <w:rsid w:val="00F72CFF"/>
    <w:rsid w:val="00F73D0A"/>
    <w:rsid w:val="00F77D2D"/>
    <w:rsid w:val="00F873C1"/>
    <w:rsid w:val="00F87ED9"/>
    <w:rsid w:val="00F921DD"/>
    <w:rsid w:val="00F93812"/>
    <w:rsid w:val="00F97C73"/>
    <w:rsid w:val="00FA126D"/>
    <w:rsid w:val="00FA42FB"/>
    <w:rsid w:val="00FA4F64"/>
    <w:rsid w:val="00FB1160"/>
    <w:rsid w:val="00FC09D3"/>
    <w:rsid w:val="00FC1A94"/>
    <w:rsid w:val="00FC4D21"/>
    <w:rsid w:val="00FD6E63"/>
    <w:rsid w:val="00FE3AE1"/>
    <w:rsid w:val="00FF0217"/>
    <w:rsid w:val="00FF04D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3A602"/>
  <w15:chartTrackingRefBased/>
  <w15:docId w15:val="{7B628F8E-4F3F-4464-A64A-3F2D0C3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3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371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61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92F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2FEE"/>
    <w:rPr>
      <w:rFonts w:ascii="Tahoma" w:hAnsi="Tahoma" w:cs="Tahoma"/>
      <w:sz w:val="16"/>
      <w:szCs w:val="16"/>
      <w:lang w:val="es-ES_tradnl" w:eastAsia="es-ES_tradnl"/>
    </w:rPr>
  </w:style>
  <w:style w:type="table" w:customStyle="1" w:styleId="Listaclara1">
    <w:name w:val="Lista clara1"/>
    <w:basedOn w:val="Tablanormal"/>
    <w:uiPriority w:val="61"/>
    <w:rsid w:val="00AB6B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style-span">
    <w:name w:val="apple-style-span"/>
    <w:basedOn w:val="Fuentedeprrafopredeter"/>
    <w:rsid w:val="00DE421C"/>
  </w:style>
  <w:style w:type="character" w:styleId="Hipervnculo">
    <w:name w:val="Hyperlink"/>
    <w:rsid w:val="00DE42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20FE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CA5C5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5">
    <w:name w:val="Grid Table 2 Accent 5"/>
    <w:basedOn w:val="Tablanormal"/>
    <w:uiPriority w:val="47"/>
    <w:rsid w:val="00CA5C5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527C8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196-6F5F-4DBF-9E3D-51D041B8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Taller Nº 1 de Aplicación de Conocimientos</vt:lpstr>
      <vt:lpstr>Taller Nº 1 de Aplicación de Conocimientos</vt:lpstr>
    </vt:vector>
  </TitlesOfParts>
  <Company>Windows uE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Nº 1 de Aplicación de Conocimientos</dc:title>
  <dc:subject/>
  <dc:creator>Salas Nitrox</dc:creator>
  <cp:keywords/>
  <dc:description/>
  <cp:lastModifiedBy>Alejandra Lillo Ponce</cp:lastModifiedBy>
  <cp:revision>28</cp:revision>
  <cp:lastPrinted>2012-03-27T06:10:00Z</cp:lastPrinted>
  <dcterms:created xsi:type="dcterms:W3CDTF">2023-09-25T11:39:00Z</dcterms:created>
  <dcterms:modified xsi:type="dcterms:W3CDTF">2023-09-25T12:00:00Z</dcterms:modified>
</cp:coreProperties>
</file>