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/>
          <w:lang w:val="es-CL"/>
        </w:rPr>
      </w:pPr>
    </w:p>
    <w:p>
      <w:pPr>
        <w:spacing w:line="480" w:lineRule="auto"/>
        <w:jc w:val="center"/>
        <w:rPr>
          <w:rFonts w:hint="default" w:ascii="Arial" w:hAnsi="Arial" w:cs="Arial"/>
          <w:b/>
          <w:bCs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PLANIFICACIÓN CLASE DIARIA</w:t>
      </w:r>
    </w:p>
    <w:p>
      <w:pPr>
        <w:spacing w:line="480" w:lineRule="auto"/>
        <w:jc w:val="center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p>
      <w:pPr>
        <w:spacing w:line="480" w:lineRule="auto"/>
        <w:jc w:val="left"/>
        <w:rPr>
          <w:rFonts w:hint="default" w:ascii="Arial" w:hAnsi="Arial" w:cs="Arial"/>
          <w:b/>
          <w:bCs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ASIGNATURA:  ORIENTACIÓN                      CURSO:  CUARTO BÁSICO                           PROFESOR:  OLGA OLIVA G.</w:t>
      </w:r>
    </w:p>
    <w:p>
      <w:pPr>
        <w:spacing w:line="480" w:lineRule="auto"/>
        <w:jc w:val="left"/>
        <w:rPr>
          <w:rFonts w:hint="default" w:ascii="Arial" w:hAnsi="Arial" w:cs="Arial"/>
          <w:b/>
          <w:bCs/>
          <w:sz w:val="24"/>
          <w:szCs w:val="24"/>
          <w:lang w:val="es-CL"/>
        </w:rPr>
      </w:pPr>
      <w:r>
        <w:rPr>
          <w:rFonts w:hint="default" w:ascii="Arial" w:hAnsi="Arial" w:cs="Arial"/>
          <w:b/>
          <w:bCs/>
          <w:sz w:val="24"/>
          <w:szCs w:val="24"/>
          <w:lang w:val="es-CL"/>
        </w:rPr>
        <w:t>FECHA:  02 AL 10 DE AGOSTO</w:t>
      </w:r>
    </w:p>
    <w:p>
      <w:pPr>
        <w:spacing w:line="480" w:lineRule="auto"/>
        <w:jc w:val="left"/>
        <w:rPr>
          <w:rFonts w:hint="default" w:ascii="Arial" w:hAnsi="Arial" w:cs="Arial"/>
          <w:b/>
          <w:bCs/>
          <w:sz w:val="24"/>
          <w:szCs w:val="24"/>
          <w:lang w:val="es-CL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2"/>
        <w:gridCol w:w="2390"/>
        <w:gridCol w:w="201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OBJETIVOS DE APRENDIZAJE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OR04 OA 01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Identificar y aceptar sus propias emociones y las de los demás y practicar estrategias personales de manejo emocional.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</w:tc>
        <w:tc>
          <w:tcPr>
            <w:tcW w:w="7032" w:type="dxa"/>
            <w:gridSpan w:val="3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HABILIDADES/DESTREZAS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Observar, describir.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OBJETIVO DE LA CLASE</w:t>
            </w:r>
          </w:p>
          <w:p>
            <w:pPr>
              <w:widowControl w:val="0"/>
              <w:numPr>
                <w:ilvl w:val="0"/>
                <w:numId w:val="1"/>
              </w:numPr>
              <w:spacing w:line="480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Identificar la emoción de la felicidad mediante el reconocimiento de una situación o persona que les haya provocado un sentimiento positivo.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</w:tc>
        <w:tc>
          <w:tcPr>
            <w:tcW w:w="7032" w:type="dxa"/>
            <w:gridSpan w:val="3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ACTITUDES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-Escuchar con atención.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-Participar con responsabilidad.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ind w:firstLine="1566" w:firstLineChars="650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DESCRIPCIÓN DE LA CLASE </w:t>
            </w:r>
          </w:p>
          <w:p>
            <w:pPr>
              <w:widowControl w:val="0"/>
              <w:spacing w:line="480" w:lineRule="auto"/>
              <w:ind w:firstLine="482" w:firstLineChars="200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ACTIVIDADES/ESTRATEGIAS/METODOLOGIAS</w:t>
            </w:r>
          </w:p>
        </w:tc>
        <w:tc>
          <w:tcPr>
            <w:tcW w:w="2390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INDICADORES</w:t>
            </w:r>
          </w:p>
        </w:tc>
        <w:tc>
          <w:tcPr>
            <w:tcW w:w="2014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 xml:space="preserve">RECURSOS </w:t>
            </w:r>
          </w:p>
        </w:tc>
        <w:tc>
          <w:tcPr>
            <w:tcW w:w="2628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EVALUACIÓN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I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NICIO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-Revisan ruta de aprendizaje.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-Socialización de objetivo de la clase.</w:t>
            </w:r>
            <w:bookmarkStart w:id="0" w:name="_GoBack"/>
            <w:bookmarkEnd w:id="0"/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-Activación de conocimientos previos.  Se proyecta video Teo tiene una hermanita.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</w:tc>
        <w:tc>
          <w:tcPr>
            <w:tcW w:w="239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0"/>
              <w:jc w:val="left"/>
              <w:rPr>
                <w:rFonts w:hint="default"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Describen las emociones que experimentan ante situaciones que los afectan  positivamente.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0"/>
              <w:jc w:val="left"/>
              <w:rPr>
                <w:rFonts w:hint="default"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Reconocen algunas manifestaciones físicas de las emociones.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Chars="0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4D4D4D"/>
                <w:spacing w:val="0"/>
                <w:sz w:val="24"/>
                <w:szCs w:val="24"/>
              </w:rPr>
              <w:t>Proponen diversas formas de expresar una misma emoción.</w:t>
            </w:r>
          </w:p>
        </w:tc>
        <w:tc>
          <w:tcPr>
            <w:tcW w:w="2014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PPT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Frasco de la felicidad.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Video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Lápices</w:t>
            </w:r>
          </w:p>
        </w:tc>
        <w:tc>
          <w:tcPr>
            <w:tcW w:w="2628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s-CL"/>
              </w:rPr>
              <w:t>Formativa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DESARROLLO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-I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dentifican emoción de la felicidad en el video visto.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-Relacionan cuando la han sentido.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-Escriben en un trozo de hoja  alguna experiencia o situación que hayan vivenciado recientemente que les haya provocado felicidad y lo agradezcan.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s-CL"/>
              </w:rPr>
              <w:t>-Socializan  sus vivencias con el resto del curso, luego  introducen sus escritos en el Frasco de la Felicidad, que se ha creado previamente para ello.</w:t>
            </w:r>
          </w:p>
        </w:tc>
        <w:tc>
          <w:tcPr>
            <w:tcW w:w="2390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</w:tc>
        <w:tc>
          <w:tcPr>
            <w:tcW w:w="2014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</w:p>
        </w:tc>
        <w:tc>
          <w:tcPr>
            <w:tcW w:w="2628" w:type="dxa"/>
          </w:tcPr>
          <w:p>
            <w:pPr>
              <w:widowControl w:val="0"/>
              <w:spacing w:line="480" w:lineRule="auto"/>
              <w:jc w:val="left"/>
              <w:rPr>
                <w:rFonts w:hint="default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7142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  <w:t>CIERRE</w:t>
            </w:r>
          </w:p>
          <w:p>
            <w:pPr>
              <w:widowControl w:val="0"/>
              <w:spacing w:line="480" w:lineRule="auto"/>
              <w:jc w:val="left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s-CL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es-CL"/>
              </w:rPr>
              <w:t xml:space="preserve">Se realiza una </w: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es-CL"/>
              </w:rPr>
              <w:t xml:space="preserve">nube de palabras para sintetizar </w: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</w:rPr>
              <w:t>el tema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es-CL"/>
              </w:rPr>
              <w:t>, relacionando lo</w: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</w:rPr>
              <w:t>s nuevos contenidos con las experiencias y conocimientos que tien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es-CL"/>
              </w:rPr>
              <w:t xml:space="preserve">en </w:t>
            </w:r>
            <w:r>
              <w:rPr>
                <w:rFonts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</w:rPr>
              <w:t>almacenados previamente en la memoria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es-CL"/>
              </w:rPr>
              <w:t>.</w:t>
            </w:r>
          </w:p>
        </w:tc>
        <w:tc>
          <w:tcPr>
            <w:tcW w:w="2390" w:type="dxa"/>
          </w:tcPr>
          <w:p>
            <w:pPr>
              <w:widowControl w:val="0"/>
              <w:spacing w:line="480" w:lineRule="auto"/>
              <w:jc w:val="left"/>
              <w:rPr>
                <w:rFonts w:hint="default"/>
                <w:vertAlign w:val="baseline"/>
                <w:lang w:val="es-CL"/>
              </w:rPr>
            </w:pPr>
          </w:p>
        </w:tc>
        <w:tc>
          <w:tcPr>
            <w:tcW w:w="2014" w:type="dxa"/>
          </w:tcPr>
          <w:p>
            <w:pPr>
              <w:widowControl w:val="0"/>
              <w:spacing w:line="480" w:lineRule="auto"/>
              <w:jc w:val="left"/>
              <w:rPr>
                <w:rFonts w:hint="default"/>
                <w:vertAlign w:val="baseline"/>
                <w:lang w:val="es-CL"/>
              </w:rPr>
            </w:pPr>
          </w:p>
        </w:tc>
        <w:tc>
          <w:tcPr>
            <w:tcW w:w="2628" w:type="dxa"/>
          </w:tcPr>
          <w:p>
            <w:pPr>
              <w:widowControl w:val="0"/>
              <w:spacing w:line="480" w:lineRule="auto"/>
              <w:jc w:val="left"/>
              <w:rPr>
                <w:rFonts w:hint="default"/>
                <w:vertAlign w:val="baseline"/>
                <w:lang w:val="es-CL"/>
              </w:rPr>
            </w:pPr>
          </w:p>
        </w:tc>
      </w:tr>
    </w:tbl>
    <w:p/>
    <w:tbl>
      <w:tblPr>
        <w:tblStyle w:val="6"/>
        <w:tblpPr w:leftFromText="180" w:rightFromText="180" w:vertAnchor="text" w:tblpX="15506" w:tblpY="-46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32" w:type="dxa"/>
          </w:tcPr>
          <w:p>
            <w:pPr>
              <w:widowControl w:val="0"/>
              <w:spacing w:line="480" w:lineRule="auto"/>
              <w:jc w:val="left"/>
              <w:rPr>
                <w:rFonts w:hint="default"/>
                <w:vertAlign w:val="baseline"/>
                <w:lang w:val="es-CL"/>
              </w:rPr>
            </w:pPr>
          </w:p>
        </w:tc>
      </w:tr>
    </w:tbl>
    <w:p>
      <w:pPr>
        <w:spacing w:line="480" w:lineRule="auto"/>
        <w:jc w:val="left"/>
        <w:rPr>
          <w:rFonts w:hint="default"/>
          <w:lang w:val="es-CL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5B185"/>
    <w:multiLevelType w:val="singleLevel"/>
    <w:tmpl w:val="5535B18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F47FD"/>
    <w:rsid w:val="046F47FD"/>
    <w:rsid w:val="05673196"/>
    <w:rsid w:val="46422776"/>
    <w:rsid w:val="583E0E89"/>
    <w:rsid w:val="767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2021-08-05T02:32:00Z</dcterms:created>
  <dc:creator>Olga Oliva</dc:creator>
  <cp:lastModifiedBy>Olga Oliva</cp:lastModifiedBy>
  <dcterms:modified xsi:type="dcterms:W3CDTF">2021-08-05T22:02:16Z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29662E45A325484B98137942754B0219</vt:lpwstr>
  </property>
</Properties>
</file>