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1DB8" w:rsidRDefault="00811DB8" w:rsidP="00811DB8">
      <w:pPr>
        <w:spacing w:line="286" w:lineRule="exact"/>
        <w:rPr>
          <w:rFonts w:ascii="Arial" w:eastAsia="Arial" w:hAnsi="Arial"/>
          <w:sz w:val="22"/>
        </w:rPr>
      </w:pPr>
    </w:p>
    <w:p w:rsidR="00811DB8" w:rsidRDefault="00811DB8" w:rsidP="00811DB8">
      <w:pPr>
        <w:spacing w:line="286" w:lineRule="exact"/>
        <w:rPr>
          <w:rFonts w:ascii="Arial" w:eastAsia="Arial" w:hAnsi="Arial"/>
          <w:sz w:val="22"/>
        </w:rPr>
      </w:pPr>
    </w:p>
    <w:p w:rsidR="00811DB8" w:rsidRDefault="00811DB8" w:rsidP="00811DB8">
      <w:pPr>
        <w:spacing w:line="286" w:lineRule="exact"/>
        <w:rPr>
          <w:rFonts w:ascii="Arial" w:eastAsia="Arial" w:hAnsi="Arial"/>
          <w:sz w:val="22"/>
        </w:rPr>
      </w:pPr>
    </w:p>
    <w:p w:rsidR="001B0F13" w:rsidRPr="001B0F13" w:rsidRDefault="001B0F13" w:rsidP="001B0F13">
      <w:pPr>
        <w:rPr>
          <w:rFonts w:eastAsia="Times New Roman" w:cs="Times New Roman"/>
          <w:b/>
          <w:sz w:val="18"/>
          <w:szCs w:val="18"/>
          <w:lang w:val="es-ES"/>
        </w:rPr>
      </w:pPr>
    </w:p>
    <w:p w:rsidR="001B0F13" w:rsidRPr="001B0F13" w:rsidRDefault="001B0F13" w:rsidP="001B0F13">
      <w:pPr>
        <w:rPr>
          <w:rFonts w:eastAsia="Times New Roman" w:cs="Times New Roman"/>
          <w:b/>
          <w:sz w:val="18"/>
          <w:szCs w:val="18"/>
          <w:lang w:val="es-ES"/>
        </w:rPr>
      </w:pPr>
    </w:p>
    <w:p w:rsidR="001B0F13" w:rsidRPr="001B0F13" w:rsidRDefault="001B0F13" w:rsidP="001B0F13">
      <w:pPr>
        <w:rPr>
          <w:rFonts w:eastAsia="Times New Roman" w:cs="Times New Roman"/>
          <w:b/>
          <w:sz w:val="18"/>
          <w:szCs w:val="18"/>
          <w:lang w:val="es-ES"/>
        </w:rPr>
      </w:pPr>
    </w:p>
    <w:p w:rsidR="001B0F13" w:rsidRPr="001B0F13" w:rsidRDefault="001B0F13" w:rsidP="001B0F13">
      <w:pPr>
        <w:rPr>
          <w:rFonts w:eastAsia="Times New Roman" w:cs="Times New Roman"/>
          <w:b/>
          <w:sz w:val="18"/>
          <w:szCs w:val="18"/>
          <w:lang w:val="es-ES"/>
        </w:rPr>
      </w:pPr>
    </w:p>
    <w:p w:rsidR="001B0F13" w:rsidRPr="001B0F13" w:rsidRDefault="001B0F13" w:rsidP="001B0F13">
      <w:pPr>
        <w:rPr>
          <w:rFonts w:eastAsia="Times New Roman" w:cs="Times New Roman"/>
          <w:b/>
          <w:sz w:val="18"/>
          <w:szCs w:val="18"/>
          <w:lang w:val="es-ES"/>
        </w:rPr>
      </w:pPr>
    </w:p>
    <w:p w:rsidR="001B0F13" w:rsidRPr="001B0F13" w:rsidRDefault="001B0F13" w:rsidP="001B0F13">
      <w:pPr>
        <w:rPr>
          <w:rFonts w:eastAsia="Times New Roman" w:cs="Times New Roman"/>
          <w:b/>
          <w:sz w:val="18"/>
          <w:szCs w:val="18"/>
          <w:lang w:val="es-ES"/>
        </w:rPr>
      </w:pPr>
      <w:r w:rsidRPr="001B0F13">
        <w:rPr>
          <w:rFonts w:ascii="Times New Roman" w:eastAsiaTheme="minorEastAsia" w:hAnsi="Times New Roman" w:cs="Times New Roman"/>
          <w:noProof/>
          <w:sz w:val="22"/>
          <w:szCs w:val="22"/>
        </w:rPr>
        <w:drawing>
          <wp:anchor distT="0" distB="0" distL="114300" distR="114300" simplePos="0" relativeHeight="251680768" behindDoc="1" locked="0" layoutInCell="1" allowOverlap="1" wp14:anchorId="05DDA01D" wp14:editId="22542AF7">
            <wp:simplePos x="0" y="0"/>
            <wp:positionH relativeFrom="column">
              <wp:posOffset>4972050</wp:posOffset>
            </wp:positionH>
            <wp:positionV relativeFrom="paragraph">
              <wp:posOffset>-733425</wp:posOffset>
            </wp:positionV>
            <wp:extent cx="628650" cy="700405"/>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700405"/>
                    </a:xfrm>
                    <a:prstGeom prst="rect">
                      <a:avLst/>
                    </a:prstGeom>
                    <a:noFill/>
                  </pic:spPr>
                </pic:pic>
              </a:graphicData>
            </a:graphic>
            <wp14:sizeRelH relativeFrom="page">
              <wp14:pctWidth>0</wp14:pctWidth>
            </wp14:sizeRelH>
            <wp14:sizeRelV relativeFrom="page">
              <wp14:pctHeight>0</wp14:pctHeight>
            </wp14:sizeRelV>
          </wp:anchor>
        </w:drawing>
      </w:r>
      <w:r w:rsidRPr="001B0F13">
        <w:rPr>
          <w:rFonts w:ascii="Times New Roman" w:eastAsiaTheme="minorEastAsia" w:hAnsi="Times New Roman" w:cs="Times New Roman"/>
          <w:noProof/>
          <w:sz w:val="22"/>
          <w:szCs w:val="22"/>
        </w:rPr>
        <w:drawing>
          <wp:anchor distT="0" distB="0" distL="114300" distR="114300" simplePos="0" relativeHeight="251679744" behindDoc="1" locked="0" layoutInCell="1" allowOverlap="1" wp14:anchorId="12010293" wp14:editId="4BCC87C2">
            <wp:simplePos x="0" y="0"/>
            <wp:positionH relativeFrom="column">
              <wp:posOffset>-114300</wp:posOffset>
            </wp:positionH>
            <wp:positionV relativeFrom="paragraph">
              <wp:posOffset>-733425</wp:posOffset>
            </wp:positionV>
            <wp:extent cx="752475" cy="758190"/>
            <wp:effectExtent l="0" t="0" r="9525"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58190"/>
                    </a:xfrm>
                    <a:prstGeom prst="rect">
                      <a:avLst/>
                    </a:prstGeom>
                    <a:noFill/>
                  </pic:spPr>
                </pic:pic>
              </a:graphicData>
            </a:graphic>
            <wp14:sizeRelH relativeFrom="page">
              <wp14:pctWidth>0</wp14:pctWidth>
            </wp14:sizeRelH>
            <wp14:sizeRelV relativeFrom="page">
              <wp14:pctHeight>0</wp14:pctHeight>
            </wp14:sizeRelV>
          </wp:anchor>
        </w:drawing>
      </w:r>
      <w:r w:rsidRPr="001B0F13">
        <w:rPr>
          <w:rFonts w:eastAsia="Times New Roman" w:cs="Times New Roman"/>
          <w:b/>
          <w:sz w:val="18"/>
          <w:szCs w:val="18"/>
          <w:lang w:val="es-ES"/>
        </w:rPr>
        <w:t xml:space="preserve">Asignatura: </w:t>
      </w:r>
      <w:r>
        <w:rPr>
          <w:rFonts w:eastAsia="Times New Roman" w:cs="Times New Roman"/>
          <w:b/>
          <w:sz w:val="18"/>
          <w:szCs w:val="18"/>
          <w:lang w:val="es-ES"/>
        </w:rPr>
        <w:t>Educación Ciudadana</w:t>
      </w:r>
    </w:p>
    <w:p w:rsidR="001B0F13" w:rsidRPr="001B0F13" w:rsidRDefault="001B0F13" w:rsidP="001B0F13">
      <w:pPr>
        <w:rPr>
          <w:rFonts w:eastAsia="Times New Roman" w:cs="Times New Roman"/>
          <w:b/>
          <w:sz w:val="18"/>
          <w:szCs w:val="18"/>
          <w:lang w:val="es-ES"/>
        </w:rPr>
      </w:pPr>
      <w:r w:rsidRPr="001B0F13">
        <w:rPr>
          <w:rFonts w:eastAsia="Times New Roman" w:cs="Times New Roman"/>
          <w:b/>
          <w:sz w:val="18"/>
          <w:szCs w:val="18"/>
          <w:lang w:val="es-ES"/>
        </w:rPr>
        <w:t>Profesor: César Barría Larenas</w:t>
      </w:r>
    </w:p>
    <w:p w:rsidR="001B0F13" w:rsidRPr="001B0F13" w:rsidRDefault="001B0F13" w:rsidP="001B0F13">
      <w:pPr>
        <w:rPr>
          <w:rFonts w:eastAsia="Times New Roman" w:cs="Times New Roman"/>
          <w:b/>
          <w:sz w:val="22"/>
          <w:szCs w:val="24"/>
          <w:lang w:val="es-ES"/>
        </w:rPr>
      </w:pPr>
      <w:r w:rsidRPr="001B0F13">
        <w:rPr>
          <w:rFonts w:eastAsia="Times New Roman" w:cs="Times New Roman"/>
          <w:b/>
          <w:sz w:val="24"/>
          <w:szCs w:val="24"/>
          <w:lang w:val="es-ES"/>
        </w:rPr>
        <w:t xml:space="preserve">                                                                 </w:t>
      </w:r>
    </w:p>
    <w:p w:rsidR="001B0F13" w:rsidRPr="001B0F13" w:rsidRDefault="001B0F13" w:rsidP="001B0F13">
      <w:pPr>
        <w:jc w:val="center"/>
        <w:rPr>
          <w:rFonts w:eastAsia="Times New Roman" w:cs="Times New Roman"/>
          <w:b/>
          <w:sz w:val="28"/>
          <w:szCs w:val="28"/>
          <w:lang w:val="es-ES"/>
        </w:rPr>
      </w:pPr>
      <w:r w:rsidRPr="001B0F13">
        <w:rPr>
          <w:rFonts w:eastAsia="Times New Roman" w:cs="Times New Roman"/>
          <w:b/>
          <w:sz w:val="28"/>
          <w:szCs w:val="28"/>
          <w:lang w:val="es-ES"/>
        </w:rPr>
        <w:t xml:space="preserve">GUÍA DE TRABAJO DE TEXTOS </w:t>
      </w:r>
    </w:p>
    <w:p w:rsidR="001B0F13" w:rsidRPr="001B0F13" w:rsidRDefault="001B0F13" w:rsidP="001B0F13">
      <w:pPr>
        <w:jc w:val="center"/>
        <w:rPr>
          <w:rFonts w:eastAsia="Times New Roman" w:cs="Times New Roman"/>
          <w:b/>
          <w:sz w:val="28"/>
          <w:szCs w:val="28"/>
          <w:lang w:val="es-ES"/>
        </w:rPr>
      </w:pPr>
    </w:p>
    <w:p w:rsidR="001B0F13" w:rsidRPr="001B0F13" w:rsidRDefault="001B0F13" w:rsidP="001B0F13">
      <w:pPr>
        <w:jc w:val="center"/>
        <w:rPr>
          <w:rFonts w:eastAsia="Times New Roman" w:cs="Times New Roman"/>
          <w:b/>
          <w:sz w:val="28"/>
          <w:szCs w:val="28"/>
          <w:u w:val="single"/>
          <w:lang w:val="es-ES"/>
        </w:rPr>
      </w:pPr>
      <w:r w:rsidRPr="001B0F13">
        <w:rPr>
          <w:rFonts w:eastAsia="Times New Roman" w:cs="Times New Roman"/>
          <w:b/>
          <w:sz w:val="28"/>
          <w:szCs w:val="28"/>
          <w:lang w:val="es-ES"/>
        </w:rPr>
        <w:t xml:space="preserve">Título: </w:t>
      </w:r>
      <w:r>
        <w:rPr>
          <w:rFonts w:eastAsia="Times New Roman" w:cs="Times New Roman"/>
          <w:b/>
          <w:sz w:val="28"/>
          <w:szCs w:val="28"/>
          <w:lang w:val="es-ES"/>
        </w:rPr>
        <w:t>DD.HH, EL ESTADO Y LAS RELACIONES INTERNACIONALES</w:t>
      </w:r>
    </w:p>
    <w:p w:rsidR="001B0F13" w:rsidRPr="001B0F13" w:rsidRDefault="001B0F13" w:rsidP="001B0F13">
      <w:pPr>
        <w:jc w:val="center"/>
        <w:rPr>
          <w:rFonts w:eastAsia="Times New Roman" w:cs="Times New Roman"/>
          <w:b/>
          <w:sz w:val="22"/>
          <w:szCs w:val="24"/>
          <w:u w:val="single"/>
          <w:lang w:val="es-E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916"/>
        <w:gridCol w:w="1944"/>
        <w:gridCol w:w="3472"/>
      </w:tblGrid>
      <w:tr w:rsidR="001B0F13" w:rsidRPr="001B0F13" w:rsidTr="001B0F13">
        <w:tc>
          <w:tcPr>
            <w:tcW w:w="4644" w:type="dxa"/>
            <w:gridSpan w:val="2"/>
            <w:tcBorders>
              <w:top w:val="single" w:sz="4" w:space="0" w:color="auto"/>
              <w:left w:val="single" w:sz="4" w:space="0" w:color="auto"/>
              <w:bottom w:val="single" w:sz="4" w:space="0" w:color="auto"/>
              <w:right w:val="single" w:sz="4" w:space="0" w:color="auto"/>
            </w:tcBorders>
            <w:hideMark/>
          </w:tcPr>
          <w:p w:rsidR="001B0F13" w:rsidRPr="001B0F13" w:rsidRDefault="001B0F13" w:rsidP="001B0F13">
            <w:pPr>
              <w:spacing w:line="360" w:lineRule="auto"/>
              <w:jc w:val="both"/>
              <w:rPr>
                <w:rFonts w:eastAsia="Times New Roman" w:cs="Times New Roman"/>
                <w:b/>
                <w:sz w:val="24"/>
                <w:szCs w:val="24"/>
                <w:lang w:val="es-ES"/>
              </w:rPr>
            </w:pPr>
            <w:r w:rsidRPr="001B0F13">
              <w:rPr>
                <w:rFonts w:eastAsia="Times New Roman" w:cs="Times New Roman"/>
                <w:b/>
                <w:sz w:val="24"/>
                <w:szCs w:val="24"/>
                <w:lang w:val="es-ES"/>
              </w:rPr>
              <w:t>Nombre:</w:t>
            </w:r>
          </w:p>
        </w:tc>
        <w:tc>
          <w:tcPr>
            <w:tcW w:w="1944" w:type="dxa"/>
            <w:tcBorders>
              <w:top w:val="single" w:sz="4" w:space="0" w:color="auto"/>
              <w:left w:val="single" w:sz="4" w:space="0" w:color="auto"/>
              <w:bottom w:val="single" w:sz="4" w:space="0" w:color="auto"/>
              <w:right w:val="single" w:sz="4" w:space="0" w:color="auto"/>
            </w:tcBorders>
            <w:hideMark/>
          </w:tcPr>
          <w:p w:rsidR="001B0F13" w:rsidRPr="001B0F13" w:rsidRDefault="001B0F13" w:rsidP="001B0F13">
            <w:pPr>
              <w:spacing w:line="360" w:lineRule="auto"/>
              <w:jc w:val="both"/>
              <w:rPr>
                <w:rFonts w:eastAsia="Times New Roman" w:cs="Times New Roman"/>
                <w:b/>
                <w:sz w:val="24"/>
                <w:szCs w:val="24"/>
                <w:lang w:val="es-ES"/>
              </w:rPr>
            </w:pPr>
            <w:r w:rsidRPr="001B0F13">
              <w:rPr>
                <w:rFonts w:eastAsia="Times New Roman" w:cs="Times New Roman"/>
                <w:b/>
                <w:sz w:val="24"/>
                <w:szCs w:val="24"/>
                <w:lang w:val="es-ES"/>
              </w:rPr>
              <w:t xml:space="preserve">Curso: </w:t>
            </w:r>
            <w:proofErr w:type="spellStart"/>
            <w:r w:rsidRPr="001B0F13">
              <w:rPr>
                <w:rFonts w:eastAsia="Times New Roman" w:cs="Times New Roman"/>
                <w:b/>
                <w:sz w:val="24"/>
                <w:szCs w:val="24"/>
                <w:lang w:val="es-ES"/>
              </w:rPr>
              <w:t>II</w:t>
            </w:r>
            <w:r w:rsidR="0055164C">
              <w:rPr>
                <w:rFonts w:eastAsia="Times New Roman" w:cs="Times New Roman"/>
                <w:b/>
                <w:sz w:val="24"/>
                <w:szCs w:val="24"/>
                <w:lang w:val="es-ES"/>
              </w:rPr>
              <w:t>I</w:t>
            </w:r>
            <w:r w:rsidRPr="001B0F13">
              <w:rPr>
                <w:rFonts w:eastAsia="Times New Roman" w:cs="Times New Roman"/>
                <w:b/>
                <w:sz w:val="24"/>
                <w:szCs w:val="24"/>
                <w:lang w:val="es-ES"/>
              </w:rPr>
              <w:t>°</w:t>
            </w:r>
            <w:proofErr w:type="spellEnd"/>
            <w:r w:rsidRPr="001B0F13">
              <w:rPr>
                <w:rFonts w:eastAsia="Times New Roman" w:cs="Times New Roman"/>
                <w:b/>
                <w:sz w:val="24"/>
                <w:szCs w:val="24"/>
                <w:lang w:val="es-ES"/>
              </w:rPr>
              <w:t xml:space="preserve">  (    A    )</w:t>
            </w:r>
          </w:p>
        </w:tc>
        <w:tc>
          <w:tcPr>
            <w:tcW w:w="3472" w:type="dxa"/>
            <w:tcBorders>
              <w:top w:val="single" w:sz="4" w:space="0" w:color="auto"/>
              <w:left w:val="single" w:sz="4" w:space="0" w:color="auto"/>
              <w:bottom w:val="single" w:sz="4" w:space="0" w:color="auto"/>
              <w:right w:val="single" w:sz="4" w:space="0" w:color="auto"/>
            </w:tcBorders>
            <w:hideMark/>
          </w:tcPr>
          <w:p w:rsidR="001B0F13" w:rsidRPr="001B0F13" w:rsidRDefault="001B0F13" w:rsidP="001B0F13">
            <w:pPr>
              <w:spacing w:line="360" w:lineRule="auto"/>
              <w:jc w:val="both"/>
              <w:rPr>
                <w:rFonts w:eastAsia="Times New Roman" w:cs="Times New Roman"/>
                <w:b/>
                <w:sz w:val="24"/>
                <w:szCs w:val="24"/>
                <w:lang w:val="es-ES"/>
              </w:rPr>
            </w:pPr>
            <w:r w:rsidRPr="001B0F13">
              <w:rPr>
                <w:rFonts w:eastAsia="Times New Roman" w:cs="Times New Roman"/>
                <w:b/>
                <w:sz w:val="24"/>
                <w:szCs w:val="24"/>
                <w:lang w:val="es-ES"/>
              </w:rPr>
              <w:t>Fecha:</w:t>
            </w:r>
          </w:p>
        </w:tc>
      </w:tr>
      <w:tr w:rsidR="001B0F13" w:rsidRPr="001B0F13" w:rsidTr="001B0F13">
        <w:tc>
          <w:tcPr>
            <w:tcW w:w="1728" w:type="dxa"/>
            <w:tcBorders>
              <w:top w:val="single" w:sz="4" w:space="0" w:color="auto"/>
              <w:left w:val="single" w:sz="4" w:space="0" w:color="auto"/>
              <w:bottom w:val="single" w:sz="4" w:space="0" w:color="auto"/>
              <w:right w:val="single" w:sz="4" w:space="0" w:color="auto"/>
            </w:tcBorders>
            <w:hideMark/>
          </w:tcPr>
          <w:p w:rsidR="001B0F13" w:rsidRPr="001B0F13" w:rsidRDefault="001B0F13" w:rsidP="001B0F13">
            <w:pPr>
              <w:spacing w:line="360" w:lineRule="auto"/>
              <w:jc w:val="both"/>
              <w:rPr>
                <w:rFonts w:eastAsia="Times New Roman" w:cs="Times New Roman"/>
                <w:b/>
                <w:sz w:val="24"/>
                <w:szCs w:val="24"/>
                <w:lang w:val="es-ES"/>
              </w:rPr>
            </w:pPr>
            <w:r w:rsidRPr="001B0F13">
              <w:rPr>
                <w:rFonts w:eastAsia="Times New Roman" w:cs="Times New Roman"/>
                <w:b/>
                <w:sz w:val="24"/>
                <w:szCs w:val="24"/>
                <w:lang w:val="es-ES"/>
              </w:rPr>
              <w:t xml:space="preserve">Unidad  </w:t>
            </w:r>
            <w:r w:rsidRPr="001B0F13">
              <w:rPr>
                <w:rFonts w:eastAsia="Times New Roman" w:cs="Times New Roman"/>
                <w:b/>
                <w:lang w:val="es-MX"/>
              </w:rPr>
              <w:t>(N°</w:t>
            </w:r>
            <w:r w:rsidRPr="001B0F13">
              <w:rPr>
                <w:rFonts w:eastAsia="Times New Roman" w:cs="Times New Roman"/>
                <w:b/>
                <w:sz w:val="24"/>
                <w:szCs w:val="24"/>
                <w:lang w:val="es-ES"/>
              </w:rPr>
              <w:t>)</w:t>
            </w:r>
          </w:p>
        </w:tc>
        <w:tc>
          <w:tcPr>
            <w:tcW w:w="2916" w:type="dxa"/>
            <w:tcBorders>
              <w:top w:val="single" w:sz="4" w:space="0" w:color="auto"/>
              <w:left w:val="single" w:sz="4" w:space="0" w:color="auto"/>
              <w:bottom w:val="single" w:sz="4" w:space="0" w:color="auto"/>
              <w:right w:val="single" w:sz="4" w:space="0" w:color="auto"/>
            </w:tcBorders>
            <w:hideMark/>
          </w:tcPr>
          <w:p w:rsidR="001B0F13" w:rsidRPr="001B0F13" w:rsidRDefault="001B0F13" w:rsidP="001B0F13">
            <w:pPr>
              <w:spacing w:line="360" w:lineRule="auto"/>
              <w:rPr>
                <w:rFonts w:eastAsia="Times New Roman" w:cs="Times New Roman"/>
                <w:sz w:val="24"/>
                <w:szCs w:val="22"/>
                <w:lang w:val="es-ES"/>
              </w:rPr>
            </w:pPr>
            <w:r>
              <w:rPr>
                <w:rFonts w:eastAsia="Times New Roman" w:cs="Times New Roman"/>
                <w:sz w:val="24"/>
                <w:szCs w:val="22"/>
                <w:lang w:val="es-ES"/>
              </w:rPr>
              <w:t>JUSTICIA Y DD.HH</w:t>
            </w:r>
          </w:p>
        </w:tc>
        <w:tc>
          <w:tcPr>
            <w:tcW w:w="5416" w:type="dxa"/>
            <w:gridSpan w:val="2"/>
            <w:tcBorders>
              <w:top w:val="single" w:sz="4" w:space="0" w:color="auto"/>
              <w:left w:val="single" w:sz="4" w:space="0" w:color="auto"/>
              <w:bottom w:val="single" w:sz="4" w:space="0" w:color="auto"/>
              <w:right w:val="single" w:sz="4" w:space="0" w:color="auto"/>
            </w:tcBorders>
            <w:hideMark/>
          </w:tcPr>
          <w:p w:rsidR="001B0F13" w:rsidRPr="001B0F13" w:rsidRDefault="001B0F13" w:rsidP="001B0F13">
            <w:pPr>
              <w:spacing w:line="360" w:lineRule="auto"/>
              <w:rPr>
                <w:rFonts w:eastAsia="Times New Roman" w:cs="Times New Roman"/>
                <w:sz w:val="24"/>
                <w:szCs w:val="24"/>
                <w:lang w:val="es-ES"/>
              </w:rPr>
            </w:pPr>
            <w:r w:rsidRPr="001B0F13">
              <w:rPr>
                <w:rFonts w:eastAsia="Times New Roman" w:cs="Times New Roman"/>
                <w:b/>
                <w:sz w:val="24"/>
                <w:szCs w:val="24"/>
                <w:lang w:val="es-ES"/>
              </w:rPr>
              <w:t xml:space="preserve">Contenido: </w:t>
            </w:r>
            <w:r>
              <w:rPr>
                <w:rFonts w:eastAsia="Times New Roman" w:cs="Times New Roman"/>
                <w:sz w:val="24"/>
                <w:szCs w:val="24"/>
                <w:lang w:val="es-ES"/>
              </w:rPr>
              <w:t>Los Derechos Humanos y el Estado.</w:t>
            </w:r>
          </w:p>
        </w:tc>
      </w:tr>
      <w:tr w:rsidR="001B0F13" w:rsidRPr="001B0F13" w:rsidTr="001B0F13">
        <w:tc>
          <w:tcPr>
            <w:tcW w:w="10060" w:type="dxa"/>
            <w:gridSpan w:val="4"/>
            <w:tcBorders>
              <w:top w:val="single" w:sz="4" w:space="0" w:color="auto"/>
              <w:left w:val="single" w:sz="4" w:space="0" w:color="auto"/>
              <w:bottom w:val="single" w:sz="4" w:space="0" w:color="auto"/>
              <w:right w:val="single" w:sz="4" w:space="0" w:color="auto"/>
            </w:tcBorders>
            <w:hideMark/>
          </w:tcPr>
          <w:p w:rsidR="001B0F13" w:rsidRPr="001B0F13" w:rsidRDefault="001B0F13" w:rsidP="001B0F13">
            <w:pPr>
              <w:spacing w:line="360" w:lineRule="auto"/>
              <w:jc w:val="both"/>
              <w:rPr>
                <w:rFonts w:eastAsia="Times New Roman" w:cs="Times New Roman"/>
                <w:b/>
                <w:sz w:val="24"/>
                <w:szCs w:val="22"/>
                <w:lang w:val="es-ES"/>
              </w:rPr>
            </w:pPr>
            <w:r w:rsidRPr="001B0F13">
              <w:rPr>
                <w:rFonts w:eastAsia="Times New Roman" w:cs="Times New Roman"/>
                <w:b/>
                <w:lang w:val="es-MX"/>
              </w:rPr>
              <w:t>Objetivo de Aprendizaje (O.A 1):</w:t>
            </w:r>
          </w:p>
          <w:p w:rsidR="001B0F13" w:rsidRPr="001B0F13" w:rsidRDefault="001B0F13" w:rsidP="001B0F13">
            <w:pPr>
              <w:jc w:val="both"/>
              <w:rPr>
                <w:rFonts w:eastAsia="Times New Roman" w:cs="Times New Roman"/>
                <w:sz w:val="24"/>
                <w:szCs w:val="24"/>
                <w:lang w:val="es-ES"/>
              </w:rPr>
            </w:pPr>
            <w:r>
              <w:rPr>
                <w:rFonts w:ascii="Times New Roman" w:eastAsia="Times New Roman" w:hAnsi="Times New Roman" w:cs="Times New Roman"/>
                <w:sz w:val="24"/>
                <w:szCs w:val="24"/>
              </w:rPr>
              <w:t>Promover el reconocimiento, defensa y exigibilidad de los derechos humanos en la vida cotidiana, considerando los principios de universalidad, indivisibilidad, inalienabilidad. Igualdad y no discriminación que los sustentan.</w:t>
            </w:r>
          </w:p>
        </w:tc>
      </w:tr>
    </w:tbl>
    <w:p w:rsidR="00811DB8" w:rsidRDefault="00811DB8" w:rsidP="00811DB8">
      <w:pPr>
        <w:spacing w:line="286" w:lineRule="exact"/>
        <w:rPr>
          <w:rFonts w:ascii="Arial" w:eastAsia="Arial" w:hAnsi="Arial"/>
          <w:sz w:val="22"/>
        </w:rPr>
      </w:pPr>
    </w:p>
    <w:p w:rsidR="00811DB8" w:rsidRDefault="00811DB8" w:rsidP="00811DB8">
      <w:pPr>
        <w:spacing w:line="286" w:lineRule="exact"/>
        <w:rPr>
          <w:rFonts w:ascii="Times New Roman" w:eastAsia="Times New Roman" w:hAnsi="Times New Roman"/>
          <w:sz w:val="24"/>
        </w:rPr>
      </w:pPr>
    </w:p>
    <w:p w:rsidR="00811DB8" w:rsidRPr="001B0F13" w:rsidRDefault="00811DB8" w:rsidP="00811DB8">
      <w:pPr>
        <w:spacing w:line="0" w:lineRule="atLeast"/>
        <w:jc w:val="center"/>
        <w:rPr>
          <w:b/>
          <w:sz w:val="22"/>
          <w:szCs w:val="22"/>
        </w:rPr>
      </w:pPr>
      <w:r w:rsidRPr="001B0F13">
        <w:rPr>
          <w:b/>
          <w:sz w:val="22"/>
          <w:szCs w:val="22"/>
        </w:rPr>
        <w:t>Los derechos de las personas en la Constitución y en los tratados internacionales.</w:t>
      </w:r>
    </w:p>
    <w:p w:rsidR="00811DB8" w:rsidRPr="001B0F13" w:rsidRDefault="00811DB8" w:rsidP="00811DB8">
      <w:pPr>
        <w:spacing w:line="200" w:lineRule="exact"/>
        <w:rPr>
          <w:rFonts w:ascii="Times New Roman" w:eastAsia="Times New Roman" w:hAnsi="Times New Roman"/>
          <w:sz w:val="22"/>
          <w:szCs w:val="22"/>
        </w:rPr>
      </w:pPr>
    </w:p>
    <w:p w:rsidR="00811DB8" w:rsidRPr="001B0F13" w:rsidRDefault="00811DB8" w:rsidP="00811DB8">
      <w:pPr>
        <w:spacing w:line="239" w:lineRule="exact"/>
        <w:rPr>
          <w:rFonts w:ascii="Times New Roman" w:eastAsia="Times New Roman" w:hAnsi="Times New Roman"/>
          <w:sz w:val="22"/>
          <w:szCs w:val="22"/>
        </w:rPr>
      </w:pPr>
    </w:p>
    <w:p w:rsidR="00811DB8" w:rsidRPr="001B0F13" w:rsidRDefault="00811DB8" w:rsidP="00811DB8">
      <w:pPr>
        <w:spacing w:line="226" w:lineRule="auto"/>
        <w:ind w:right="280"/>
        <w:jc w:val="both"/>
        <w:rPr>
          <w:sz w:val="22"/>
          <w:szCs w:val="22"/>
        </w:rPr>
      </w:pPr>
      <w:r w:rsidRPr="001B0F13">
        <w:rPr>
          <w:sz w:val="22"/>
          <w:szCs w:val="22"/>
        </w:rPr>
        <w:t>La Carta Fundamental que rige nuestro país establece una serie de derechos que el Estado chileno debe garantizar a todas las personas que habitan o están en nuestro país. Esas son las Garantías Fundamentales que se explicitan en el Capítulo III, artículo 19 de nuestra Constitución.</w:t>
      </w:r>
    </w:p>
    <w:p w:rsidR="00811DB8" w:rsidRPr="001B0F13" w:rsidRDefault="00811DB8" w:rsidP="00811DB8">
      <w:pPr>
        <w:spacing w:line="200" w:lineRule="exact"/>
        <w:rPr>
          <w:rFonts w:ascii="Times New Roman" w:eastAsia="Times New Roman" w:hAnsi="Times New Roman"/>
          <w:sz w:val="22"/>
          <w:szCs w:val="22"/>
        </w:rPr>
      </w:pPr>
    </w:p>
    <w:p w:rsidR="00811DB8" w:rsidRPr="001B0F13" w:rsidRDefault="00811DB8" w:rsidP="00811DB8">
      <w:pPr>
        <w:spacing w:line="334" w:lineRule="exact"/>
        <w:rPr>
          <w:rFonts w:ascii="Times New Roman" w:eastAsia="Times New Roman" w:hAnsi="Times New Roman"/>
          <w:sz w:val="22"/>
          <w:szCs w:val="22"/>
        </w:rPr>
      </w:pPr>
    </w:p>
    <w:p w:rsidR="00811DB8" w:rsidRPr="001B0F13" w:rsidRDefault="00811DB8" w:rsidP="00811DB8">
      <w:pPr>
        <w:spacing w:line="229" w:lineRule="auto"/>
        <w:ind w:right="280"/>
        <w:jc w:val="both"/>
        <w:rPr>
          <w:sz w:val="22"/>
          <w:szCs w:val="22"/>
        </w:rPr>
      </w:pPr>
      <w:r w:rsidRPr="001B0F13">
        <w:rPr>
          <w:sz w:val="22"/>
          <w:szCs w:val="22"/>
        </w:rPr>
        <w:t>A estas libertades y derechos deben sumarse todas las que establecen y garantizan los tratados internacionales que han sido ratificados por el Congreso Nacional. Los derechos que figuran en estos tratados adquieren un peso legal y una protección y garantía igual a los expresados por la Constitución. De hecho, se consideran jurídicamente como parte de ella.</w:t>
      </w:r>
    </w:p>
    <w:p w:rsidR="00811DB8" w:rsidRPr="001B0F13" w:rsidRDefault="00811DB8" w:rsidP="00811DB8">
      <w:pPr>
        <w:spacing w:line="200" w:lineRule="exact"/>
        <w:rPr>
          <w:rFonts w:ascii="Times New Roman" w:eastAsia="Times New Roman" w:hAnsi="Times New Roman"/>
          <w:sz w:val="22"/>
          <w:szCs w:val="22"/>
        </w:rPr>
      </w:pPr>
    </w:p>
    <w:p w:rsidR="00811DB8" w:rsidRPr="001B0F13" w:rsidRDefault="00811DB8" w:rsidP="00811DB8">
      <w:pPr>
        <w:spacing w:line="285" w:lineRule="exact"/>
        <w:rPr>
          <w:rFonts w:ascii="Times New Roman" w:eastAsia="Times New Roman" w:hAnsi="Times New Roman"/>
          <w:sz w:val="22"/>
          <w:szCs w:val="22"/>
        </w:rPr>
      </w:pPr>
    </w:p>
    <w:p w:rsidR="00811DB8" w:rsidRPr="001B0F13" w:rsidRDefault="00811DB8" w:rsidP="00811DB8">
      <w:pPr>
        <w:spacing w:line="0" w:lineRule="atLeast"/>
        <w:rPr>
          <w:b/>
          <w:sz w:val="22"/>
          <w:szCs w:val="22"/>
        </w:rPr>
      </w:pPr>
      <w:r w:rsidRPr="001B0F13">
        <w:rPr>
          <w:b/>
          <w:sz w:val="22"/>
          <w:szCs w:val="22"/>
        </w:rPr>
        <w:t>1.- El concepto de Derecho Humano.</w:t>
      </w:r>
    </w:p>
    <w:p w:rsidR="00811DB8" w:rsidRPr="001B0F13" w:rsidRDefault="00811DB8" w:rsidP="00811DB8">
      <w:pPr>
        <w:spacing w:line="214" w:lineRule="exact"/>
        <w:rPr>
          <w:rFonts w:ascii="Times New Roman" w:eastAsia="Times New Roman" w:hAnsi="Times New Roman"/>
          <w:sz w:val="22"/>
          <w:szCs w:val="22"/>
        </w:rPr>
      </w:pPr>
    </w:p>
    <w:p w:rsidR="00811DB8" w:rsidRPr="001B0F13" w:rsidRDefault="00811DB8" w:rsidP="00811DB8">
      <w:pPr>
        <w:spacing w:line="229" w:lineRule="auto"/>
        <w:jc w:val="both"/>
        <w:rPr>
          <w:sz w:val="22"/>
          <w:szCs w:val="22"/>
        </w:rPr>
      </w:pPr>
      <w:r w:rsidRPr="001B0F13">
        <w:rPr>
          <w:sz w:val="22"/>
          <w:szCs w:val="22"/>
        </w:rPr>
        <w:t>Toda persona, todo hombre y toda mujer, todo niño y toda niña, todo anciano y toda anciana, tienen derechos que le son propios por el solo hecho de ser persona. Uno de los fundamentos de los derechos de las personas es la dignidad, es decir, el reconocimiento de la individualidad y de las posibilidades de desarrollo de todo ser humano.</w:t>
      </w:r>
    </w:p>
    <w:p w:rsidR="00811DB8" w:rsidRPr="001B0F13" w:rsidRDefault="00811DB8" w:rsidP="00811DB8">
      <w:pPr>
        <w:spacing w:line="346" w:lineRule="exact"/>
        <w:rPr>
          <w:rFonts w:ascii="Times New Roman" w:eastAsia="Times New Roman" w:hAnsi="Times New Roman"/>
          <w:sz w:val="22"/>
          <w:szCs w:val="22"/>
        </w:rPr>
      </w:pPr>
    </w:p>
    <w:p w:rsidR="00811DB8" w:rsidRPr="001B0F13" w:rsidRDefault="00811DB8" w:rsidP="00811DB8">
      <w:pPr>
        <w:spacing w:line="231" w:lineRule="auto"/>
        <w:jc w:val="both"/>
        <w:rPr>
          <w:sz w:val="22"/>
          <w:szCs w:val="22"/>
        </w:rPr>
      </w:pPr>
      <w:r w:rsidRPr="001B0F13">
        <w:rPr>
          <w:sz w:val="22"/>
          <w:szCs w:val="22"/>
        </w:rPr>
        <w:t>Los Derechos Humanos representan una concepción de vida que tiene como finalidad generar y promover condiciones óptimas para el desarrollo de todo ser humano en la sociedad. En este sentido, son también atributos, que orientan a las personas hacia una convivencia humana plena. Pero los Derechos Humanos deben considerarse, antes que todo, como un mandato, es decir, una obligación que emana de normas jurídicas y que, por lo tanto, deben ser cumplidas.</w:t>
      </w:r>
    </w:p>
    <w:p w:rsidR="00811DB8" w:rsidRPr="001B0F13" w:rsidRDefault="00811DB8" w:rsidP="00811DB8">
      <w:pPr>
        <w:spacing w:line="350" w:lineRule="exact"/>
        <w:rPr>
          <w:rFonts w:ascii="Times New Roman" w:eastAsia="Times New Roman" w:hAnsi="Times New Roman"/>
          <w:sz w:val="22"/>
          <w:szCs w:val="22"/>
        </w:rPr>
      </w:pPr>
    </w:p>
    <w:p w:rsidR="00811DB8" w:rsidRPr="001B0F13" w:rsidRDefault="00811DB8" w:rsidP="00811DB8">
      <w:pPr>
        <w:spacing w:line="232" w:lineRule="auto"/>
        <w:jc w:val="both"/>
        <w:rPr>
          <w:sz w:val="22"/>
          <w:szCs w:val="22"/>
        </w:rPr>
      </w:pPr>
      <w:r w:rsidRPr="001B0F13">
        <w:rPr>
          <w:sz w:val="22"/>
          <w:szCs w:val="22"/>
        </w:rPr>
        <w:t xml:space="preserve">El titular de los Derechos Humanos es la persona, pero quien debe cumplir, garantizar y proteger estos derechos es el </w:t>
      </w:r>
      <w:r w:rsidRPr="001B0F13">
        <w:rPr>
          <w:b/>
          <w:sz w:val="22"/>
          <w:szCs w:val="22"/>
        </w:rPr>
        <w:t>Estado</w:t>
      </w:r>
      <w:r w:rsidRPr="001B0F13">
        <w:rPr>
          <w:sz w:val="22"/>
          <w:szCs w:val="22"/>
        </w:rPr>
        <w:t xml:space="preserve">. Si alguien no respeta los derechos de otro, comete un delito o un crimen grave y para esos casos, la ley contempla sanciones para el infractor. Sin embargo, cuando el que no respeta los derechos garantizados por la ley es un agente del Estado o alguien que actúa siguiendo órdenes y políticas estatales, se está en presencia de una </w:t>
      </w:r>
      <w:r w:rsidRPr="001B0F13">
        <w:rPr>
          <w:b/>
          <w:sz w:val="22"/>
          <w:szCs w:val="22"/>
        </w:rPr>
        <w:t>violación a los Derechos Humanos</w:t>
      </w:r>
      <w:r w:rsidRPr="001B0F13">
        <w:rPr>
          <w:sz w:val="22"/>
          <w:szCs w:val="22"/>
        </w:rPr>
        <w:t>. Es por eso que el concepto Derecho Humano se fundamenta en una relación de las personas con el Estado.</w:t>
      </w:r>
    </w:p>
    <w:p w:rsidR="00811DB8" w:rsidRPr="001B0F13" w:rsidRDefault="00811DB8" w:rsidP="00811DB8">
      <w:pPr>
        <w:spacing w:line="200" w:lineRule="exact"/>
        <w:rPr>
          <w:rFonts w:ascii="Times New Roman" w:eastAsia="Times New Roman" w:hAnsi="Times New Roman"/>
          <w:sz w:val="22"/>
          <w:szCs w:val="22"/>
        </w:rPr>
      </w:pPr>
    </w:p>
    <w:p w:rsidR="00811DB8" w:rsidRPr="001B0F13" w:rsidRDefault="00811DB8" w:rsidP="00811DB8">
      <w:pPr>
        <w:spacing w:line="347" w:lineRule="exact"/>
        <w:rPr>
          <w:rFonts w:ascii="Times New Roman" w:eastAsia="Times New Roman" w:hAnsi="Times New Roman"/>
          <w:sz w:val="22"/>
          <w:szCs w:val="22"/>
        </w:rPr>
      </w:pPr>
    </w:p>
    <w:p w:rsidR="00811DB8" w:rsidRPr="001B0F13" w:rsidRDefault="00811DB8" w:rsidP="00811DB8">
      <w:pPr>
        <w:spacing w:line="0" w:lineRule="atLeast"/>
        <w:rPr>
          <w:b/>
          <w:sz w:val="22"/>
          <w:szCs w:val="22"/>
        </w:rPr>
      </w:pPr>
      <w:r w:rsidRPr="001B0F13">
        <w:rPr>
          <w:b/>
          <w:sz w:val="22"/>
          <w:szCs w:val="22"/>
        </w:rPr>
        <w:t>2.- La legislación sobre los Derechos Humanos en Chile.</w:t>
      </w:r>
    </w:p>
    <w:p w:rsidR="00811DB8" w:rsidRPr="001B0F13" w:rsidRDefault="00811DB8" w:rsidP="00811DB8">
      <w:pPr>
        <w:spacing w:line="346" w:lineRule="exact"/>
        <w:rPr>
          <w:rFonts w:ascii="Times New Roman" w:eastAsia="Times New Roman" w:hAnsi="Times New Roman"/>
          <w:sz w:val="22"/>
          <w:szCs w:val="22"/>
        </w:rPr>
      </w:pPr>
    </w:p>
    <w:p w:rsidR="00811DB8" w:rsidRPr="001B0F13" w:rsidRDefault="00811DB8" w:rsidP="00811DB8">
      <w:pPr>
        <w:spacing w:line="231" w:lineRule="auto"/>
        <w:ind w:right="360"/>
        <w:rPr>
          <w:sz w:val="22"/>
          <w:szCs w:val="22"/>
        </w:rPr>
      </w:pPr>
      <w:r w:rsidRPr="001B0F13">
        <w:rPr>
          <w:sz w:val="22"/>
          <w:szCs w:val="22"/>
        </w:rPr>
        <w:t>Los principales documentos ratificados por Chile, son la Declaración Universal de los Derechos Humanos, el Pacto Internacional de Derechos Civiles y Políticos y la Convención Americana sobre Derechos del Hombre, ratificados por Chile en 1989, la Convención contra la tortura y otros tratos o penas crueles, inhumanas o degradantes, la Declaración sobre la eliminación de todas las formas de intolerancia y discriminación, entre otros.</w:t>
      </w:r>
    </w:p>
    <w:p w:rsidR="00811DB8" w:rsidRPr="001B0F13" w:rsidRDefault="00811DB8" w:rsidP="00811DB8">
      <w:pPr>
        <w:spacing w:line="349" w:lineRule="exact"/>
        <w:rPr>
          <w:rFonts w:ascii="Times New Roman" w:eastAsia="Times New Roman" w:hAnsi="Times New Roman"/>
          <w:sz w:val="22"/>
          <w:szCs w:val="22"/>
        </w:rPr>
      </w:pPr>
    </w:p>
    <w:p w:rsidR="00811DB8" w:rsidRDefault="00811DB8" w:rsidP="00811DB8">
      <w:pPr>
        <w:spacing w:line="231" w:lineRule="auto"/>
        <w:ind w:right="60"/>
        <w:rPr>
          <w:sz w:val="22"/>
          <w:szCs w:val="22"/>
        </w:rPr>
      </w:pPr>
      <w:r w:rsidRPr="001B0F13">
        <w:rPr>
          <w:sz w:val="22"/>
          <w:szCs w:val="22"/>
        </w:rPr>
        <w:t>El reconocimiento de los diversos pactos, tratados y declaraciones internacionales, exigen de una permanente revisión y adecuación de nuestra legislación nacional, con el fin de garantizar en forma efectiva los derechos de las personas. Ejemplo de ello son las diversas reformas que se han producido en los últimos años en Chile, como, la Reforma Procesal Penal, la nueva ley y creación de Tribunales de Familia, la ley de Responsabilidad Penal Adolescente, y la Reforma a la Salud, entre otras.</w:t>
      </w:r>
    </w:p>
    <w:p w:rsidR="001B0F13" w:rsidRDefault="001B0F13" w:rsidP="00811DB8">
      <w:pPr>
        <w:spacing w:line="231" w:lineRule="auto"/>
        <w:ind w:right="60"/>
        <w:rPr>
          <w:sz w:val="22"/>
          <w:szCs w:val="22"/>
        </w:rPr>
      </w:pPr>
    </w:p>
    <w:p w:rsidR="001B0F13" w:rsidRDefault="001B0F13" w:rsidP="001B0F13">
      <w:pPr>
        <w:spacing w:line="0" w:lineRule="atLeast"/>
        <w:rPr>
          <w:b/>
          <w:sz w:val="24"/>
        </w:rPr>
      </w:pPr>
      <w:r>
        <w:rPr>
          <w:b/>
          <w:sz w:val="24"/>
        </w:rPr>
        <w:t>Derechos específicos reconocidos por el Estado chileno</w:t>
      </w:r>
    </w:p>
    <w:p w:rsidR="001B0F13" w:rsidRDefault="001B0F13" w:rsidP="001B0F13">
      <w:pPr>
        <w:spacing w:line="244" w:lineRule="exact"/>
        <w:rPr>
          <w:rFonts w:ascii="Times New Roman" w:eastAsia="Times New Roman" w:hAnsi="Times New Roman"/>
        </w:rPr>
      </w:pPr>
    </w:p>
    <w:tbl>
      <w:tblPr>
        <w:tblW w:w="0" w:type="auto"/>
        <w:tblInd w:w="110" w:type="dxa"/>
        <w:tblLayout w:type="fixed"/>
        <w:tblCellMar>
          <w:left w:w="0" w:type="dxa"/>
          <w:right w:w="0" w:type="dxa"/>
        </w:tblCellMar>
        <w:tblLook w:val="0000" w:firstRow="0" w:lastRow="0" w:firstColumn="0" w:lastColumn="0" w:noHBand="0" w:noVBand="0"/>
      </w:tblPr>
      <w:tblGrid>
        <w:gridCol w:w="2620"/>
        <w:gridCol w:w="580"/>
        <w:gridCol w:w="7200"/>
      </w:tblGrid>
      <w:tr w:rsidR="001B0F13" w:rsidTr="00883E1B">
        <w:trPr>
          <w:trHeight w:val="258"/>
        </w:trPr>
        <w:tc>
          <w:tcPr>
            <w:tcW w:w="2620" w:type="dxa"/>
            <w:tcBorders>
              <w:top w:val="single" w:sz="8" w:space="0" w:color="auto"/>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22"/>
              </w:rPr>
            </w:pPr>
          </w:p>
        </w:tc>
        <w:tc>
          <w:tcPr>
            <w:tcW w:w="580" w:type="dxa"/>
            <w:tcBorders>
              <w:top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22"/>
              </w:rPr>
            </w:pPr>
          </w:p>
        </w:tc>
        <w:tc>
          <w:tcPr>
            <w:tcW w:w="7200" w:type="dxa"/>
            <w:tcBorders>
              <w:top w:val="single" w:sz="8" w:space="0" w:color="auto"/>
              <w:right w:val="single" w:sz="8" w:space="0" w:color="auto"/>
            </w:tcBorders>
            <w:shd w:val="clear" w:color="auto" w:fill="auto"/>
            <w:vAlign w:val="bottom"/>
          </w:tcPr>
          <w:p w:rsidR="001B0F13" w:rsidRDefault="001B0F13" w:rsidP="00883E1B">
            <w:pPr>
              <w:spacing w:line="0" w:lineRule="atLeast"/>
              <w:ind w:left="2380"/>
              <w:rPr>
                <w:rFonts w:ascii="Arial" w:eastAsia="Arial" w:hAnsi="Arial"/>
                <w:sz w:val="22"/>
              </w:rPr>
            </w:pPr>
            <w:r>
              <w:rPr>
                <w:rFonts w:ascii="Arial" w:eastAsia="Arial" w:hAnsi="Arial"/>
                <w:sz w:val="22"/>
              </w:rPr>
              <w:t>(Artículo 1)</w:t>
            </w:r>
          </w:p>
        </w:tc>
      </w:tr>
      <w:tr w:rsidR="001B0F13" w:rsidTr="00883E1B">
        <w:trPr>
          <w:trHeight w:val="434"/>
        </w:trPr>
        <w:tc>
          <w:tcPr>
            <w:tcW w:w="2620" w:type="dxa"/>
            <w:tcBorders>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24"/>
              </w:rPr>
            </w:pPr>
          </w:p>
        </w:tc>
        <w:tc>
          <w:tcPr>
            <w:tcW w:w="580" w:type="dxa"/>
            <w:shd w:val="clear" w:color="auto" w:fill="auto"/>
            <w:vAlign w:val="bottom"/>
          </w:tcPr>
          <w:p w:rsidR="001B0F13" w:rsidRDefault="001B0F13" w:rsidP="00883E1B">
            <w:pPr>
              <w:spacing w:line="0" w:lineRule="atLeast"/>
              <w:rPr>
                <w:rFonts w:ascii="Times New Roman" w:eastAsia="Times New Roman" w:hAnsi="Times New Roman"/>
                <w:sz w:val="24"/>
              </w:rPr>
            </w:pPr>
          </w:p>
        </w:tc>
        <w:tc>
          <w:tcPr>
            <w:tcW w:w="7200" w:type="dxa"/>
            <w:tcBorders>
              <w:right w:val="single" w:sz="8" w:space="0" w:color="auto"/>
            </w:tcBorders>
            <w:shd w:val="clear" w:color="auto" w:fill="auto"/>
            <w:vAlign w:val="bottom"/>
          </w:tcPr>
          <w:p w:rsidR="001B0F13" w:rsidRDefault="001B0F13" w:rsidP="00883E1B">
            <w:pPr>
              <w:spacing w:line="0" w:lineRule="atLeast"/>
              <w:ind w:left="120"/>
              <w:rPr>
                <w:sz w:val="24"/>
              </w:rPr>
            </w:pPr>
            <w:r>
              <w:rPr>
                <w:sz w:val="24"/>
              </w:rPr>
              <w:t>A la vida</w:t>
            </w:r>
          </w:p>
        </w:tc>
      </w:tr>
      <w:tr w:rsidR="001B0F13" w:rsidTr="00883E1B">
        <w:trPr>
          <w:trHeight w:val="305"/>
        </w:trPr>
        <w:tc>
          <w:tcPr>
            <w:tcW w:w="2620" w:type="dxa"/>
            <w:tcBorders>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24"/>
              </w:rPr>
            </w:pPr>
          </w:p>
        </w:tc>
        <w:tc>
          <w:tcPr>
            <w:tcW w:w="7780" w:type="dxa"/>
            <w:gridSpan w:val="2"/>
            <w:tcBorders>
              <w:right w:val="single" w:sz="8" w:space="0" w:color="auto"/>
            </w:tcBorders>
            <w:shd w:val="clear" w:color="auto" w:fill="auto"/>
            <w:vAlign w:val="bottom"/>
          </w:tcPr>
          <w:p w:rsidR="001B0F13" w:rsidRDefault="001B0F13" w:rsidP="00883E1B">
            <w:pPr>
              <w:spacing w:line="243" w:lineRule="exact"/>
              <w:ind w:left="340"/>
              <w:rPr>
                <w:sz w:val="24"/>
              </w:rPr>
            </w:pPr>
            <w:r>
              <w:rPr>
                <w:sz w:val="24"/>
              </w:rPr>
              <w:t>A la integridad física, psíquica y moral</w:t>
            </w:r>
          </w:p>
        </w:tc>
      </w:tr>
      <w:tr w:rsidR="001B0F13" w:rsidTr="00883E1B">
        <w:trPr>
          <w:trHeight w:val="307"/>
        </w:trPr>
        <w:tc>
          <w:tcPr>
            <w:tcW w:w="2620" w:type="dxa"/>
            <w:tcBorders>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24"/>
              </w:rPr>
            </w:pPr>
          </w:p>
        </w:tc>
        <w:tc>
          <w:tcPr>
            <w:tcW w:w="7780" w:type="dxa"/>
            <w:gridSpan w:val="2"/>
            <w:tcBorders>
              <w:right w:val="single" w:sz="8" w:space="0" w:color="auto"/>
            </w:tcBorders>
            <w:shd w:val="clear" w:color="auto" w:fill="auto"/>
            <w:vAlign w:val="bottom"/>
          </w:tcPr>
          <w:p w:rsidR="001B0F13" w:rsidRDefault="001B0F13" w:rsidP="00883E1B">
            <w:pPr>
              <w:spacing w:line="246" w:lineRule="exact"/>
              <w:ind w:left="340"/>
              <w:rPr>
                <w:sz w:val="24"/>
              </w:rPr>
            </w:pPr>
            <w:r>
              <w:rPr>
                <w:sz w:val="24"/>
              </w:rPr>
              <w:t>A la libertad personal y seguridad individual</w:t>
            </w:r>
          </w:p>
        </w:tc>
      </w:tr>
      <w:tr w:rsidR="001B0F13" w:rsidTr="00883E1B">
        <w:trPr>
          <w:trHeight w:val="305"/>
        </w:trPr>
        <w:tc>
          <w:tcPr>
            <w:tcW w:w="2620" w:type="dxa"/>
            <w:tcBorders>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24"/>
              </w:rPr>
            </w:pPr>
          </w:p>
        </w:tc>
        <w:tc>
          <w:tcPr>
            <w:tcW w:w="7780" w:type="dxa"/>
            <w:gridSpan w:val="2"/>
            <w:tcBorders>
              <w:right w:val="single" w:sz="8" w:space="0" w:color="auto"/>
            </w:tcBorders>
            <w:shd w:val="clear" w:color="auto" w:fill="auto"/>
            <w:vAlign w:val="bottom"/>
          </w:tcPr>
          <w:p w:rsidR="001B0F13" w:rsidRDefault="001B0F13" w:rsidP="00883E1B">
            <w:pPr>
              <w:spacing w:line="243" w:lineRule="exact"/>
              <w:ind w:left="340"/>
              <w:rPr>
                <w:sz w:val="24"/>
              </w:rPr>
            </w:pPr>
            <w:r>
              <w:rPr>
                <w:sz w:val="24"/>
              </w:rPr>
              <w:t>A la libertad de opinión e información sin censura previa</w:t>
            </w:r>
          </w:p>
        </w:tc>
      </w:tr>
      <w:tr w:rsidR="001B0F13" w:rsidTr="00883E1B">
        <w:trPr>
          <w:trHeight w:val="305"/>
        </w:trPr>
        <w:tc>
          <w:tcPr>
            <w:tcW w:w="2620" w:type="dxa"/>
            <w:vMerge w:val="restart"/>
            <w:tcBorders>
              <w:left w:val="single" w:sz="8" w:space="0" w:color="auto"/>
              <w:right w:val="single" w:sz="8" w:space="0" w:color="auto"/>
            </w:tcBorders>
            <w:shd w:val="clear" w:color="auto" w:fill="auto"/>
            <w:vAlign w:val="bottom"/>
          </w:tcPr>
          <w:p w:rsidR="001B0F13" w:rsidRDefault="001B0F13" w:rsidP="00883E1B">
            <w:pPr>
              <w:spacing w:line="0" w:lineRule="atLeast"/>
              <w:jc w:val="center"/>
              <w:rPr>
                <w:b/>
                <w:sz w:val="24"/>
              </w:rPr>
            </w:pPr>
            <w:r>
              <w:rPr>
                <w:b/>
                <w:sz w:val="24"/>
              </w:rPr>
              <w:t>Derechos Civiles y</w:t>
            </w:r>
          </w:p>
        </w:tc>
        <w:tc>
          <w:tcPr>
            <w:tcW w:w="7780" w:type="dxa"/>
            <w:gridSpan w:val="2"/>
            <w:tcBorders>
              <w:right w:val="single" w:sz="8" w:space="0" w:color="auto"/>
            </w:tcBorders>
            <w:shd w:val="clear" w:color="auto" w:fill="auto"/>
            <w:vAlign w:val="bottom"/>
          </w:tcPr>
          <w:p w:rsidR="001B0F13" w:rsidRDefault="001B0F13" w:rsidP="00883E1B">
            <w:pPr>
              <w:spacing w:line="243" w:lineRule="exact"/>
              <w:ind w:left="340"/>
              <w:rPr>
                <w:sz w:val="24"/>
              </w:rPr>
            </w:pPr>
            <w:r>
              <w:rPr>
                <w:sz w:val="24"/>
              </w:rPr>
              <w:t>A la libertad de pensamiento, conciencia y religión</w:t>
            </w:r>
          </w:p>
        </w:tc>
      </w:tr>
      <w:tr w:rsidR="001B0F13" w:rsidTr="00883E1B">
        <w:trPr>
          <w:trHeight w:val="161"/>
        </w:trPr>
        <w:tc>
          <w:tcPr>
            <w:tcW w:w="2620" w:type="dxa"/>
            <w:vMerge/>
            <w:tcBorders>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13"/>
              </w:rPr>
            </w:pPr>
          </w:p>
        </w:tc>
        <w:tc>
          <w:tcPr>
            <w:tcW w:w="7780" w:type="dxa"/>
            <w:gridSpan w:val="2"/>
            <w:vMerge w:val="restart"/>
            <w:tcBorders>
              <w:right w:val="single" w:sz="8" w:space="0" w:color="auto"/>
            </w:tcBorders>
            <w:shd w:val="clear" w:color="auto" w:fill="auto"/>
            <w:vAlign w:val="bottom"/>
          </w:tcPr>
          <w:p w:rsidR="001B0F13" w:rsidRDefault="001B0F13" w:rsidP="00883E1B">
            <w:pPr>
              <w:spacing w:line="246" w:lineRule="exact"/>
              <w:ind w:left="340"/>
              <w:rPr>
                <w:sz w:val="24"/>
              </w:rPr>
            </w:pPr>
            <w:r>
              <w:rPr>
                <w:sz w:val="24"/>
              </w:rPr>
              <w:t>A la igualdad ante la ley y la protección por medio de ella</w:t>
            </w:r>
          </w:p>
        </w:tc>
      </w:tr>
      <w:tr w:rsidR="001B0F13" w:rsidTr="00883E1B">
        <w:trPr>
          <w:trHeight w:val="293"/>
        </w:trPr>
        <w:tc>
          <w:tcPr>
            <w:tcW w:w="2620" w:type="dxa"/>
            <w:vMerge w:val="restart"/>
            <w:tcBorders>
              <w:left w:val="single" w:sz="8" w:space="0" w:color="auto"/>
              <w:right w:val="single" w:sz="8" w:space="0" w:color="auto"/>
            </w:tcBorders>
            <w:shd w:val="clear" w:color="auto" w:fill="auto"/>
            <w:vAlign w:val="bottom"/>
          </w:tcPr>
          <w:p w:rsidR="001B0F13" w:rsidRDefault="001B0F13" w:rsidP="00883E1B">
            <w:pPr>
              <w:spacing w:line="0" w:lineRule="atLeast"/>
              <w:jc w:val="center"/>
              <w:rPr>
                <w:sz w:val="24"/>
              </w:rPr>
            </w:pPr>
            <w:r>
              <w:rPr>
                <w:b/>
                <w:sz w:val="24"/>
              </w:rPr>
              <w:t>Políticos</w:t>
            </w:r>
            <w:r>
              <w:rPr>
                <w:sz w:val="24"/>
              </w:rPr>
              <w:t>, orientados en</w:t>
            </w:r>
          </w:p>
        </w:tc>
        <w:tc>
          <w:tcPr>
            <w:tcW w:w="7780" w:type="dxa"/>
            <w:gridSpan w:val="2"/>
            <w:vMerge/>
            <w:tcBorders>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12"/>
              </w:rPr>
            </w:pPr>
          </w:p>
        </w:tc>
      </w:tr>
      <w:tr w:rsidR="001B0F13" w:rsidTr="00883E1B">
        <w:trPr>
          <w:trHeight w:val="146"/>
        </w:trPr>
        <w:tc>
          <w:tcPr>
            <w:tcW w:w="2620" w:type="dxa"/>
            <w:vMerge/>
            <w:tcBorders>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12"/>
              </w:rPr>
            </w:pPr>
          </w:p>
        </w:tc>
        <w:tc>
          <w:tcPr>
            <w:tcW w:w="7780" w:type="dxa"/>
            <w:gridSpan w:val="2"/>
            <w:vMerge w:val="restart"/>
            <w:tcBorders>
              <w:right w:val="single" w:sz="8" w:space="0" w:color="auto"/>
            </w:tcBorders>
            <w:shd w:val="clear" w:color="auto" w:fill="auto"/>
            <w:vAlign w:val="bottom"/>
          </w:tcPr>
          <w:p w:rsidR="001B0F13" w:rsidRDefault="001B0F13" w:rsidP="00883E1B">
            <w:pPr>
              <w:spacing w:line="243" w:lineRule="exact"/>
              <w:ind w:left="340"/>
              <w:rPr>
                <w:sz w:val="24"/>
              </w:rPr>
            </w:pPr>
            <w:r>
              <w:rPr>
                <w:sz w:val="24"/>
              </w:rPr>
              <w:t>A la no discriminación arbitraria</w:t>
            </w:r>
          </w:p>
        </w:tc>
      </w:tr>
      <w:tr w:rsidR="001B0F13" w:rsidTr="00883E1B">
        <w:trPr>
          <w:trHeight w:val="293"/>
        </w:trPr>
        <w:tc>
          <w:tcPr>
            <w:tcW w:w="2620" w:type="dxa"/>
            <w:vMerge w:val="restart"/>
            <w:tcBorders>
              <w:left w:val="single" w:sz="8" w:space="0" w:color="auto"/>
              <w:right w:val="single" w:sz="8" w:space="0" w:color="auto"/>
            </w:tcBorders>
            <w:shd w:val="clear" w:color="auto" w:fill="auto"/>
            <w:vAlign w:val="bottom"/>
          </w:tcPr>
          <w:p w:rsidR="001B0F13" w:rsidRDefault="001B0F13" w:rsidP="00883E1B">
            <w:pPr>
              <w:spacing w:line="0" w:lineRule="atLeast"/>
              <w:jc w:val="center"/>
              <w:rPr>
                <w:sz w:val="24"/>
              </w:rPr>
            </w:pPr>
            <w:r>
              <w:rPr>
                <w:sz w:val="24"/>
              </w:rPr>
              <w:t>torno al valor de la</w:t>
            </w:r>
          </w:p>
        </w:tc>
        <w:tc>
          <w:tcPr>
            <w:tcW w:w="7780" w:type="dxa"/>
            <w:gridSpan w:val="2"/>
            <w:vMerge/>
            <w:tcBorders>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13"/>
              </w:rPr>
            </w:pPr>
          </w:p>
        </w:tc>
      </w:tr>
      <w:tr w:rsidR="001B0F13" w:rsidTr="00883E1B">
        <w:trPr>
          <w:trHeight w:val="134"/>
        </w:trPr>
        <w:tc>
          <w:tcPr>
            <w:tcW w:w="2620" w:type="dxa"/>
            <w:vMerge/>
            <w:tcBorders>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11"/>
              </w:rPr>
            </w:pPr>
          </w:p>
        </w:tc>
        <w:tc>
          <w:tcPr>
            <w:tcW w:w="7780" w:type="dxa"/>
            <w:gridSpan w:val="2"/>
            <w:vMerge w:val="restart"/>
            <w:tcBorders>
              <w:right w:val="single" w:sz="8" w:space="0" w:color="auto"/>
            </w:tcBorders>
            <w:shd w:val="clear" w:color="auto" w:fill="auto"/>
            <w:vAlign w:val="bottom"/>
          </w:tcPr>
          <w:p w:rsidR="001B0F13" w:rsidRDefault="001B0F13" w:rsidP="00883E1B">
            <w:pPr>
              <w:spacing w:line="243" w:lineRule="exact"/>
              <w:ind w:left="340"/>
              <w:rPr>
                <w:sz w:val="24"/>
              </w:rPr>
            </w:pPr>
            <w:r>
              <w:rPr>
                <w:sz w:val="24"/>
              </w:rPr>
              <w:t>Al respeto y protección de la vida privada y pública, la honra de la</w:t>
            </w:r>
          </w:p>
        </w:tc>
      </w:tr>
      <w:tr w:rsidR="001B0F13" w:rsidTr="00883E1B">
        <w:trPr>
          <w:trHeight w:val="293"/>
        </w:trPr>
        <w:tc>
          <w:tcPr>
            <w:tcW w:w="2620" w:type="dxa"/>
            <w:vMerge w:val="restart"/>
            <w:tcBorders>
              <w:left w:val="single" w:sz="8" w:space="0" w:color="auto"/>
              <w:right w:val="single" w:sz="8" w:space="0" w:color="auto"/>
            </w:tcBorders>
            <w:shd w:val="clear" w:color="auto" w:fill="auto"/>
            <w:vAlign w:val="bottom"/>
          </w:tcPr>
          <w:p w:rsidR="001B0F13" w:rsidRDefault="001B0F13" w:rsidP="00883E1B">
            <w:pPr>
              <w:spacing w:line="0" w:lineRule="atLeast"/>
              <w:jc w:val="center"/>
              <w:rPr>
                <w:w w:val="99"/>
                <w:sz w:val="24"/>
              </w:rPr>
            </w:pPr>
            <w:r>
              <w:rPr>
                <w:w w:val="99"/>
                <w:sz w:val="24"/>
              </w:rPr>
              <w:t>Libertad.</w:t>
            </w:r>
          </w:p>
        </w:tc>
        <w:tc>
          <w:tcPr>
            <w:tcW w:w="7780" w:type="dxa"/>
            <w:gridSpan w:val="2"/>
            <w:vMerge/>
            <w:tcBorders>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14"/>
              </w:rPr>
            </w:pPr>
          </w:p>
        </w:tc>
      </w:tr>
      <w:tr w:rsidR="001B0F13" w:rsidTr="00883E1B">
        <w:trPr>
          <w:trHeight w:val="122"/>
        </w:trPr>
        <w:tc>
          <w:tcPr>
            <w:tcW w:w="2620" w:type="dxa"/>
            <w:vMerge/>
            <w:tcBorders>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10"/>
              </w:rPr>
            </w:pPr>
          </w:p>
        </w:tc>
        <w:tc>
          <w:tcPr>
            <w:tcW w:w="580" w:type="dxa"/>
            <w:shd w:val="clear" w:color="auto" w:fill="auto"/>
            <w:vAlign w:val="bottom"/>
          </w:tcPr>
          <w:p w:rsidR="001B0F13" w:rsidRDefault="001B0F13" w:rsidP="00883E1B">
            <w:pPr>
              <w:spacing w:line="0" w:lineRule="atLeast"/>
              <w:rPr>
                <w:rFonts w:ascii="Times New Roman" w:eastAsia="Times New Roman" w:hAnsi="Times New Roman"/>
                <w:sz w:val="10"/>
              </w:rPr>
            </w:pPr>
          </w:p>
        </w:tc>
        <w:tc>
          <w:tcPr>
            <w:tcW w:w="7200" w:type="dxa"/>
            <w:vMerge w:val="restart"/>
            <w:tcBorders>
              <w:right w:val="single" w:sz="8" w:space="0" w:color="auto"/>
            </w:tcBorders>
            <w:shd w:val="clear" w:color="auto" w:fill="auto"/>
            <w:vAlign w:val="bottom"/>
          </w:tcPr>
          <w:p w:rsidR="001B0F13" w:rsidRDefault="001B0F13" w:rsidP="00883E1B">
            <w:pPr>
              <w:spacing w:line="0" w:lineRule="atLeast"/>
              <w:ind w:left="120"/>
              <w:rPr>
                <w:sz w:val="24"/>
              </w:rPr>
            </w:pPr>
            <w:r>
              <w:rPr>
                <w:sz w:val="24"/>
              </w:rPr>
              <w:t>persona y de su familia</w:t>
            </w:r>
          </w:p>
        </w:tc>
      </w:tr>
      <w:tr w:rsidR="001B0F13" w:rsidTr="00883E1B">
        <w:trPr>
          <w:trHeight w:val="173"/>
        </w:trPr>
        <w:tc>
          <w:tcPr>
            <w:tcW w:w="2620" w:type="dxa"/>
            <w:tcBorders>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15"/>
              </w:rPr>
            </w:pPr>
          </w:p>
        </w:tc>
        <w:tc>
          <w:tcPr>
            <w:tcW w:w="580" w:type="dxa"/>
            <w:shd w:val="clear" w:color="auto" w:fill="auto"/>
            <w:vAlign w:val="bottom"/>
          </w:tcPr>
          <w:p w:rsidR="001B0F13" w:rsidRDefault="001B0F13" w:rsidP="00883E1B">
            <w:pPr>
              <w:spacing w:line="0" w:lineRule="atLeast"/>
              <w:rPr>
                <w:rFonts w:ascii="Times New Roman" w:eastAsia="Times New Roman" w:hAnsi="Times New Roman"/>
                <w:sz w:val="15"/>
              </w:rPr>
            </w:pPr>
          </w:p>
        </w:tc>
        <w:tc>
          <w:tcPr>
            <w:tcW w:w="7200" w:type="dxa"/>
            <w:vMerge/>
            <w:tcBorders>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15"/>
              </w:rPr>
            </w:pPr>
          </w:p>
        </w:tc>
      </w:tr>
      <w:tr w:rsidR="001B0F13" w:rsidTr="00883E1B">
        <w:trPr>
          <w:trHeight w:val="305"/>
        </w:trPr>
        <w:tc>
          <w:tcPr>
            <w:tcW w:w="2620" w:type="dxa"/>
            <w:tcBorders>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24"/>
              </w:rPr>
            </w:pPr>
          </w:p>
        </w:tc>
        <w:tc>
          <w:tcPr>
            <w:tcW w:w="7780" w:type="dxa"/>
            <w:gridSpan w:val="2"/>
            <w:tcBorders>
              <w:right w:val="single" w:sz="8" w:space="0" w:color="auto"/>
            </w:tcBorders>
            <w:shd w:val="clear" w:color="auto" w:fill="auto"/>
            <w:vAlign w:val="bottom"/>
          </w:tcPr>
          <w:p w:rsidR="001B0F13" w:rsidRDefault="001B0F13" w:rsidP="00883E1B">
            <w:pPr>
              <w:spacing w:line="243" w:lineRule="exact"/>
              <w:ind w:left="340"/>
              <w:rPr>
                <w:sz w:val="24"/>
              </w:rPr>
            </w:pPr>
            <w:r>
              <w:rPr>
                <w:sz w:val="24"/>
              </w:rPr>
              <w:t>A la inviolabilidad del hogar y toda forma de comunicación privada</w:t>
            </w:r>
          </w:p>
        </w:tc>
      </w:tr>
      <w:tr w:rsidR="001B0F13" w:rsidTr="00883E1B">
        <w:trPr>
          <w:trHeight w:val="305"/>
        </w:trPr>
        <w:tc>
          <w:tcPr>
            <w:tcW w:w="2620" w:type="dxa"/>
            <w:tcBorders>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24"/>
              </w:rPr>
            </w:pPr>
          </w:p>
        </w:tc>
        <w:tc>
          <w:tcPr>
            <w:tcW w:w="7780" w:type="dxa"/>
            <w:gridSpan w:val="2"/>
            <w:tcBorders>
              <w:right w:val="single" w:sz="8" w:space="0" w:color="auto"/>
            </w:tcBorders>
            <w:shd w:val="clear" w:color="auto" w:fill="auto"/>
            <w:vAlign w:val="bottom"/>
          </w:tcPr>
          <w:p w:rsidR="001B0F13" w:rsidRDefault="001B0F13" w:rsidP="00883E1B">
            <w:pPr>
              <w:spacing w:line="243" w:lineRule="exact"/>
              <w:ind w:left="340"/>
              <w:rPr>
                <w:sz w:val="24"/>
              </w:rPr>
            </w:pPr>
            <w:r>
              <w:rPr>
                <w:sz w:val="24"/>
              </w:rPr>
              <w:t>A la participación política y acceso a funciones públicas</w:t>
            </w:r>
          </w:p>
        </w:tc>
      </w:tr>
      <w:tr w:rsidR="001B0F13" w:rsidTr="00883E1B">
        <w:trPr>
          <w:trHeight w:val="307"/>
        </w:trPr>
        <w:tc>
          <w:tcPr>
            <w:tcW w:w="2620" w:type="dxa"/>
            <w:tcBorders>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24"/>
              </w:rPr>
            </w:pPr>
          </w:p>
        </w:tc>
        <w:tc>
          <w:tcPr>
            <w:tcW w:w="7780" w:type="dxa"/>
            <w:gridSpan w:val="2"/>
            <w:tcBorders>
              <w:right w:val="single" w:sz="8" w:space="0" w:color="auto"/>
            </w:tcBorders>
            <w:shd w:val="clear" w:color="auto" w:fill="auto"/>
            <w:vAlign w:val="bottom"/>
          </w:tcPr>
          <w:p w:rsidR="001B0F13" w:rsidRDefault="001B0F13" w:rsidP="00883E1B">
            <w:pPr>
              <w:spacing w:line="246" w:lineRule="exact"/>
              <w:ind w:left="340"/>
              <w:rPr>
                <w:sz w:val="24"/>
              </w:rPr>
            </w:pPr>
            <w:r>
              <w:rPr>
                <w:sz w:val="24"/>
              </w:rPr>
              <w:t>A reunión y asociación sin permiso previo</w:t>
            </w:r>
          </w:p>
        </w:tc>
      </w:tr>
      <w:tr w:rsidR="001B0F13" w:rsidTr="00883E1B">
        <w:trPr>
          <w:trHeight w:val="308"/>
        </w:trPr>
        <w:tc>
          <w:tcPr>
            <w:tcW w:w="2620" w:type="dxa"/>
            <w:tcBorders>
              <w:left w:val="single" w:sz="8" w:space="0" w:color="auto"/>
              <w:bottom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24"/>
              </w:rPr>
            </w:pPr>
          </w:p>
        </w:tc>
        <w:tc>
          <w:tcPr>
            <w:tcW w:w="7780" w:type="dxa"/>
            <w:gridSpan w:val="2"/>
            <w:tcBorders>
              <w:bottom w:val="single" w:sz="8" w:space="0" w:color="auto"/>
              <w:right w:val="single" w:sz="8" w:space="0" w:color="auto"/>
            </w:tcBorders>
            <w:shd w:val="clear" w:color="auto" w:fill="auto"/>
            <w:vAlign w:val="bottom"/>
          </w:tcPr>
          <w:p w:rsidR="001B0F13" w:rsidRDefault="001B0F13" w:rsidP="00883E1B">
            <w:pPr>
              <w:spacing w:line="243" w:lineRule="exact"/>
              <w:ind w:left="340"/>
              <w:rPr>
                <w:sz w:val="24"/>
              </w:rPr>
            </w:pPr>
            <w:r>
              <w:rPr>
                <w:sz w:val="24"/>
              </w:rPr>
              <w:t>A presentar peticiones a la autoridad.</w:t>
            </w:r>
          </w:p>
        </w:tc>
      </w:tr>
      <w:tr w:rsidR="001B0F13" w:rsidTr="00883E1B">
        <w:trPr>
          <w:trHeight w:val="587"/>
        </w:trPr>
        <w:tc>
          <w:tcPr>
            <w:tcW w:w="2620" w:type="dxa"/>
            <w:tcBorders>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24"/>
              </w:rPr>
            </w:pPr>
          </w:p>
        </w:tc>
        <w:tc>
          <w:tcPr>
            <w:tcW w:w="7780" w:type="dxa"/>
            <w:gridSpan w:val="2"/>
            <w:tcBorders>
              <w:right w:val="single" w:sz="8" w:space="0" w:color="auto"/>
            </w:tcBorders>
            <w:shd w:val="clear" w:color="auto" w:fill="auto"/>
            <w:vAlign w:val="bottom"/>
          </w:tcPr>
          <w:p w:rsidR="001B0F13" w:rsidRDefault="001B0F13" w:rsidP="00883E1B">
            <w:pPr>
              <w:spacing w:line="0" w:lineRule="atLeast"/>
              <w:ind w:left="340"/>
              <w:rPr>
                <w:sz w:val="24"/>
              </w:rPr>
            </w:pPr>
            <w:r>
              <w:rPr>
                <w:sz w:val="24"/>
              </w:rPr>
              <w:t>A la libertad de trabajo y su protección</w:t>
            </w:r>
          </w:p>
        </w:tc>
      </w:tr>
      <w:tr w:rsidR="001B0F13" w:rsidTr="00883E1B">
        <w:trPr>
          <w:trHeight w:val="305"/>
        </w:trPr>
        <w:tc>
          <w:tcPr>
            <w:tcW w:w="2620" w:type="dxa"/>
            <w:tcBorders>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24"/>
              </w:rPr>
            </w:pPr>
          </w:p>
        </w:tc>
        <w:tc>
          <w:tcPr>
            <w:tcW w:w="580" w:type="dxa"/>
            <w:shd w:val="clear" w:color="auto" w:fill="auto"/>
            <w:vAlign w:val="bottom"/>
          </w:tcPr>
          <w:p w:rsidR="001B0F13" w:rsidRDefault="001B0F13" w:rsidP="00883E1B">
            <w:pPr>
              <w:spacing w:line="0" w:lineRule="atLeast"/>
              <w:rPr>
                <w:rFonts w:ascii="Times New Roman" w:eastAsia="Times New Roman" w:hAnsi="Times New Roman"/>
                <w:sz w:val="24"/>
              </w:rPr>
            </w:pPr>
          </w:p>
        </w:tc>
        <w:tc>
          <w:tcPr>
            <w:tcW w:w="7200" w:type="dxa"/>
            <w:tcBorders>
              <w:right w:val="single" w:sz="8" w:space="0" w:color="auto"/>
            </w:tcBorders>
            <w:shd w:val="clear" w:color="auto" w:fill="auto"/>
            <w:vAlign w:val="bottom"/>
          </w:tcPr>
          <w:p w:rsidR="001B0F13" w:rsidRDefault="001B0F13" w:rsidP="00883E1B">
            <w:pPr>
              <w:spacing w:line="0" w:lineRule="atLeast"/>
              <w:ind w:left="120"/>
              <w:rPr>
                <w:sz w:val="24"/>
              </w:rPr>
            </w:pPr>
            <w:r>
              <w:rPr>
                <w:sz w:val="24"/>
              </w:rPr>
              <w:t>A la sindicalización</w:t>
            </w:r>
          </w:p>
        </w:tc>
      </w:tr>
      <w:tr w:rsidR="001B0F13" w:rsidTr="00883E1B">
        <w:trPr>
          <w:trHeight w:val="307"/>
        </w:trPr>
        <w:tc>
          <w:tcPr>
            <w:tcW w:w="2620" w:type="dxa"/>
            <w:vMerge w:val="restart"/>
            <w:tcBorders>
              <w:left w:val="single" w:sz="8" w:space="0" w:color="auto"/>
              <w:right w:val="single" w:sz="8" w:space="0" w:color="auto"/>
            </w:tcBorders>
            <w:shd w:val="clear" w:color="auto" w:fill="auto"/>
            <w:vAlign w:val="bottom"/>
          </w:tcPr>
          <w:p w:rsidR="001B0F13" w:rsidRDefault="001B0F13" w:rsidP="00883E1B">
            <w:pPr>
              <w:spacing w:line="0" w:lineRule="atLeast"/>
              <w:jc w:val="center"/>
              <w:rPr>
                <w:b/>
                <w:sz w:val="24"/>
              </w:rPr>
            </w:pPr>
            <w:r>
              <w:rPr>
                <w:b/>
                <w:sz w:val="24"/>
              </w:rPr>
              <w:t>Derechos económicos,</w:t>
            </w:r>
          </w:p>
        </w:tc>
        <w:tc>
          <w:tcPr>
            <w:tcW w:w="7780" w:type="dxa"/>
            <w:gridSpan w:val="2"/>
            <w:tcBorders>
              <w:right w:val="single" w:sz="8" w:space="0" w:color="auto"/>
            </w:tcBorders>
            <w:shd w:val="clear" w:color="auto" w:fill="auto"/>
            <w:vAlign w:val="bottom"/>
          </w:tcPr>
          <w:p w:rsidR="001B0F13" w:rsidRDefault="001B0F13" w:rsidP="00883E1B">
            <w:pPr>
              <w:spacing w:line="246" w:lineRule="exact"/>
              <w:ind w:left="340"/>
              <w:rPr>
                <w:sz w:val="24"/>
              </w:rPr>
            </w:pPr>
            <w:r>
              <w:rPr>
                <w:sz w:val="24"/>
              </w:rPr>
              <w:t>A desarrollar cualquier actividad económica</w:t>
            </w:r>
          </w:p>
        </w:tc>
      </w:tr>
      <w:tr w:rsidR="001B0F13" w:rsidTr="00883E1B">
        <w:trPr>
          <w:trHeight w:val="173"/>
        </w:trPr>
        <w:tc>
          <w:tcPr>
            <w:tcW w:w="2620" w:type="dxa"/>
            <w:vMerge/>
            <w:tcBorders>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15"/>
              </w:rPr>
            </w:pPr>
          </w:p>
        </w:tc>
        <w:tc>
          <w:tcPr>
            <w:tcW w:w="7780" w:type="dxa"/>
            <w:gridSpan w:val="2"/>
            <w:vMerge w:val="restart"/>
            <w:tcBorders>
              <w:right w:val="single" w:sz="8" w:space="0" w:color="auto"/>
            </w:tcBorders>
            <w:shd w:val="clear" w:color="auto" w:fill="auto"/>
            <w:vAlign w:val="bottom"/>
          </w:tcPr>
          <w:p w:rsidR="001B0F13" w:rsidRDefault="001B0F13" w:rsidP="00883E1B">
            <w:pPr>
              <w:spacing w:line="243" w:lineRule="exact"/>
              <w:ind w:left="340"/>
              <w:rPr>
                <w:sz w:val="24"/>
              </w:rPr>
            </w:pPr>
            <w:r>
              <w:rPr>
                <w:sz w:val="24"/>
              </w:rPr>
              <w:t>A la seguridad social</w:t>
            </w:r>
          </w:p>
        </w:tc>
      </w:tr>
      <w:tr w:rsidR="001B0F13" w:rsidTr="00883E1B">
        <w:trPr>
          <w:trHeight w:val="293"/>
        </w:trPr>
        <w:tc>
          <w:tcPr>
            <w:tcW w:w="2620" w:type="dxa"/>
            <w:vMerge w:val="restart"/>
            <w:tcBorders>
              <w:left w:val="single" w:sz="8" w:space="0" w:color="auto"/>
              <w:right w:val="single" w:sz="8" w:space="0" w:color="auto"/>
            </w:tcBorders>
            <w:shd w:val="clear" w:color="auto" w:fill="auto"/>
            <w:vAlign w:val="bottom"/>
          </w:tcPr>
          <w:p w:rsidR="001B0F13" w:rsidRDefault="001B0F13" w:rsidP="00883E1B">
            <w:pPr>
              <w:spacing w:line="0" w:lineRule="atLeast"/>
              <w:jc w:val="center"/>
              <w:rPr>
                <w:b/>
                <w:w w:val="99"/>
                <w:sz w:val="24"/>
              </w:rPr>
            </w:pPr>
            <w:r>
              <w:rPr>
                <w:b/>
                <w:w w:val="99"/>
                <w:sz w:val="24"/>
              </w:rPr>
              <w:t>sociales y culturales,</w:t>
            </w:r>
          </w:p>
        </w:tc>
        <w:tc>
          <w:tcPr>
            <w:tcW w:w="7780" w:type="dxa"/>
            <w:gridSpan w:val="2"/>
            <w:vMerge/>
            <w:tcBorders>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11"/>
              </w:rPr>
            </w:pPr>
          </w:p>
        </w:tc>
      </w:tr>
      <w:tr w:rsidR="001B0F13" w:rsidTr="00883E1B">
        <w:trPr>
          <w:trHeight w:val="161"/>
        </w:trPr>
        <w:tc>
          <w:tcPr>
            <w:tcW w:w="2620" w:type="dxa"/>
            <w:vMerge/>
            <w:tcBorders>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13"/>
              </w:rPr>
            </w:pPr>
          </w:p>
        </w:tc>
        <w:tc>
          <w:tcPr>
            <w:tcW w:w="7780" w:type="dxa"/>
            <w:gridSpan w:val="2"/>
            <w:vMerge w:val="restart"/>
            <w:tcBorders>
              <w:right w:val="single" w:sz="8" w:space="0" w:color="auto"/>
            </w:tcBorders>
            <w:shd w:val="clear" w:color="auto" w:fill="auto"/>
            <w:vAlign w:val="bottom"/>
          </w:tcPr>
          <w:p w:rsidR="001B0F13" w:rsidRDefault="001B0F13" w:rsidP="00883E1B">
            <w:pPr>
              <w:spacing w:line="243" w:lineRule="exact"/>
              <w:ind w:left="340"/>
              <w:rPr>
                <w:sz w:val="24"/>
              </w:rPr>
            </w:pPr>
            <w:r>
              <w:rPr>
                <w:sz w:val="24"/>
              </w:rPr>
              <w:t>Al pago de tributos justos y proporcionados</w:t>
            </w:r>
          </w:p>
        </w:tc>
      </w:tr>
      <w:tr w:rsidR="001B0F13" w:rsidTr="00883E1B">
        <w:trPr>
          <w:trHeight w:val="293"/>
        </w:trPr>
        <w:tc>
          <w:tcPr>
            <w:tcW w:w="2620" w:type="dxa"/>
            <w:vMerge w:val="restart"/>
            <w:tcBorders>
              <w:left w:val="single" w:sz="8" w:space="0" w:color="auto"/>
              <w:right w:val="single" w:sz="8" w:space="0" w:color="auto"/>
            </w:tcBorders>
            <w:shd w:val="clear" w:color="auto" w:fill="auto"/>
            <w:vAlign w:val="bottom"/>
          </w:tcPr>
          <w:p w:rsidR="001B0F13" w:rsidRDefault="001B0F13" w:rsidP="00883E1B">
            <w:pPr>
              <w:spacing w:line="0" w:lineRule="atLeast"/>
              <w:jc w:val="center"/>
              <w:rPr>
                <w:w w:val="99"/>
                <w:sz w:val="24"/>
              </w:rPr>
            </w:pPr>
            <w:r>
              <w:rPr>
                <w:w w:val="99"/>
                <w:sz w:val="24"/>
              </w:rPr>
              <w:t>orientados en torno al</w:t>
            </w:r>
          </w:p>
        </w:tc>
        <w:tc>
          <w:tcPr>
            <w:tcW w:w="7780" w:type="dxa"/>
            <w:gridSpan w:val="2"/>
            <w:vMerge/>
            <w:tcBorders>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12"/>
              </w:rPr>
            </w:pPr>
          </w:p>
        </w:tc>
      </w:tr>
      <w:tr w:rsidR="001B0F13" w:rsidTr="00883E1B">
        <w:trPr>
          <w:trHeight w:val="149"/>
        </w:trPr>
        <w:tc>
          <w:tcPr>
            <w:tcW w:w="2620" w:type="dxa"/>
            <w:vMerge/>
            <w:tcBorders>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12"/>
              </w:rPr>
            </w:pPr>
          </w:p>
        </w:tc>
        <w:tc>
          <w:tcPr>
            <w:tcW w:w="7780" w:type="dxa"/>
            <w:gridSpan w:val="2"/>
            <w:vMerge w:val="restart"/>
            <w:tcBorders>
              <w:right w:val="single" w:sz="8" w:space="0" w:color="auto"/>
            </w:tcBorders>
            <w:shd w:val="clear" w:color="auto" w:fill="auto"/>
            <w:vAlign w:val="bottom"/>
          </w:tcPr>
          <w:p w:rsidR="001B0F13" w:rsidRDefault="001B0F13" w:rsidP="00883E1B">
            <w:pPr>
              <w:spacing w:line="246" w:lineRule="exact"/>
              <w:ind w:left="340"/>
              <w:rPr>
                <w:sz w:val="24"/>
              </w:rPr>
            </w:pPr>
            <w:r>
              <w:rPr>
                <w:sz w:val="24"/>
              </w:rPr>
              <w:t>A la protección de la salud</w:t>
            </w:r>
          </w:p>
        </w:tc>
      </w:tr>
      <w:tr w:rsidR="001B0F13" w:rsidTr="00883E1B">
        <w:trPr>
          <w:trHeight w:val="293"/>
        </w:trPr>
        <w:tc>
          <w:tcPr>
            <w:tcW w:w="2620" w:type="dxa"/>
            <w:vMerge w:val="restart"/>
            <w:tcBorders>
              <w:left w:val="single" w:sz="8" w:space="0" w:color="auto"/>
              <w:right w:val="single" w:sz="8" w:space="0" w:color="auto"/>
            </w:tcBorders>
            <w:shd w:val="clear" w:color="auto" w:fill="auto"/>
            <w:vAlign w:val="bottom"/>
          </w:tcPr>
          <w:p w:rsidR="001B0F13" w:rsidRDefault="001B0F13" w:rsidP="00883E1B">
            <w:pPr>
              <w:spacing w:line="0" w:lineRule="atLeast"/>
              <w:rPr>
                <w:sz w:val="24"/>
              </w:rPr>
            </w:pPr>
            <w:r>
              <w:rPr>
                <w:sz w:val="24"/>
              </w:rPr>
              <w:t xml:space="preserve">      valor de la igualdad.</w:t>
            </w:r>
          </w:p>
        </w:tc>
        <w:tc>
          <w:tcPr>
            <w:tcW w:w="7780" w:type="dxa"/>
            <w:gridSpan w:val="2"/>
            <w:vMerge/>
            <w:tcBorders>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13"/>
              </w:rPr>
            </w:pPr>
          </w:p>
        </w:tc>
      </w:tr>
      <w:tr w:rsidR="001B0F13" w:rsidTr="00883E1B">
        <w:trPr>
          <w:trHeight w:val="134"/>
        </w:trPr>
        <w:tc>
          <w:tcPr>
            <w:tcW w:w="2620" w:type="dxa"/>
            <w:vMerge/>
            <w:tcBorders>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11"/>
              </w:rPr>
            </w:pPr>
          </w:p>
        </w:tc>
        <w:tc>
          <w:tcPr>
            <w:tcW w:w="7780" w:type="dxa"/>
            <w:gridSpan w:val="2"/>
            <w:vMerge w:val="restart"/>
            <w:tcBorders>
              <w:right w:val="single" w:sz="8" w:space="0" w:color="auto"/>
            </w:tcBorders>
            <w:shd w:val="clear" w:color="auto" w:fill="auto"/>
            <w:vAlign w:val="bottom"/>
          </w:tcPr>
          <w:p w:rsidR="001B0F13" w:rsidRDefault="001B0F13" w:rsidP="00883E1B">
            <w:pPr>
              <w:spacing w:line="243" w:lineRule="exact"/>
              <w:ind w:left="340"/>
              <w:rPr>
                <w:sz w:val="24"/>
              </w:rPr>
            </w:pPr>
            <w:r>
              <w:rPr>
                <w:sz w:val="24"/>
              </w:rPr>
              <w:t>A la educación y a la libertad de enseñanza</w:t>
            </w:r>
          </w:p>
        </w:tc>
      </w:tr>
      <w:tr w:rsidR="001B0F13" w:rsidTr="00883E1B">
        <w:trPr>
          <w:trHeight w:val="170"/>
        </w:trPr>
        <w:tc>
          <w:tcPr>
            <w:tcW w:w="2620" w:type="dxa"/>
            <w:tcBorders>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14"/>
              </w:rPr>
            </w:pPr>
          </w:p>
        </w:tc>
        <w:tc>
          <w:tcPr>
            <w:tcW w:w="7780" w:type="dxa"/>
            <w:gridSpan w:val="2"/>
            <w:vMerge/>
            <w:tcBorders>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14"/>
              </w:rPr>
            </w:pPr>
          </w:p>
        </w:tc>
      </w:tr>
      <w:tr w:rsidR="001B0F13" w:rsidTr="00883E1B">
        <w:trPr>
          <w:trHeight w:val="307"/>
        </w:trPr>
        <w:tc>
          <w:tcPr>
            <w:tcW w:w="2620" w:type="dxa"/>
            <w:tcBorders>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24"/>
              </w:rPr>
            </w:pPr>
          </w:p>
        </w:tc>
        <w:tc>
          <w:tcPr>
            <w:tcW w:w="580" w:type="dxa"/>
            <w:shd w:val="clear" w:color="auto" w:fill="auto"/>
            <w:vAlign w:val="bottom"/>
          </w:tcPr>
          <w:p w:rsidR="001B0F13" w:rsidRDefault="001B0F13" w:rsidP="00883E1B">
            <w:pPr>
              <w:spacing w:line="0" w:lineRule="atLeast"/>
              <w:rPr>
                <w:rFonts w:ascii="Times New Roman" w:eastAsia="Times New Roman" w:hAnsi="Times New Roman"/>
                <w:sz w:val="24"/>
              </w:rPr>
            </w:pPr>
          </w:p>
        </w:tc>
        <w:tc>
          <w:tcPr>
            <w:tcW w:w="7200" w:type="dxa"/>
            <w:tcBorders>
              <w:right w:val="single" w:sz="8" w:space="0" w:color="auto"/>
            </w:tcBorders>
            <w:shd w:val="clear" w:color="auto" w:fill="auto"/>
            <w:vAlign w:val="bottom"/>
          </w:tcPr>
          <w:p w:rsidR="001B0F13" w:rsidRDefault="001B0F13" w:rsidP="00883E1B">
            <w:pPr>
              <w:spacing w:line="0" w:lineRule="atLeast"/>
              <w:ind w:left="120"/>
              <w:rPr>
                <w:sz w:val="24"/>
              </w:rPr>
            </w:pPr>
            <w:r>
              <w:rPr>
                <w:sz w:val="24"/>
              </w:rPr>
              <w:t>A la propiedad</w:t>
            </w:r>
          </w:p>
        </w:tc>
      </w:tr>
      <w:tr w:rsidR="001B0F13" w:rsidTr="00883E1B">
        <w:trPr>
          <w:trHeight w:val="305"/>
        </w:trPr>
        <w:tc>
          <w:tcPr>
            <w:tcW w:w="2620" w:type="dxa"/>
            <w:tcBorders>
              <w:left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24"/>
              </w:rPr>
            </w:pPr>
          </w:p>
        </w:tc>
        <w:tc>
          <w:tcPr>
            <w:tcW w:w="7780" w:type="dxa"/>
            <w:gridSpan w:val="2"/>
            <w:tcBorders>
              <w:right w:val="single" w:sz="8" w:space="0" w:color="auto"/>
            </w:tcBorders>
            <w:shd w:val="clear" w:color="auto" w:fill="auto"/>
            <w:vAlign w:val="bottom"/>
          </w:tcPr>
          <w:p w:rsidR="001B0F13" w:rsidRDefault="001B0F13" w:rsidP="00883E1B">
            <w:pPr>
              <w:spacing w:line="243" w:lineRule="exact"/>
              <w:ind w:left="340"/>
              <w:rPr>
                <w:sz w:val="24"/>
              </w:rPr>
            </w:pPr>
            <w:r>
              <w:rPr>
                <w:sz w:val="24"/>
              </w:rPr>
              <w:t>A la libertad de crear y difundir las artes</w:t>
            </w:r>
          </w:p>
        </w:tc>
      </w:tr>
      <w:tr w:rsidR="001B0F13" w:rsidTr="00883E1B">
        <w:trPr>
          <w:trHeight w:val="310"/>
        </w:trPr>
        <w:tc>
          <w:tcPr>
            <w:tcW w:w="2620" w:type="dxa"/>
            <w:tcBorders>
              <w:left w:val="single" w:sz="8" w:space="0" w:color="auto"/>
              <w:bottom w:val="single" w:sz="8" w:space="0" w:color="auto"/>
              <w:right w:val="single" w:sz="8" w:space="0" w:color="auto"/>
            </w:tcBorders>
            <w:shd w:val="clear" w:color="auto" w:fill="auto"/>
            <w:vAlign w:val="bottom"/>
          </w:tcPr>
          <w:p w:rsidR="001B0F13" w:rsidRDefault="001B0F13" w:rsidP="00883E1B">
            <w:pPr>
              <w:spacing w:line="0" w:lineRule="atLeast"/>
              <w:rPr>
                <w:rFonts w:ascii="Times New Roman" w:eastAsia="Times New Roman" w:hAnsi="Times New Roman"/>
                <w:sz w:val="24"/>
              </w:rPr>
            </w:pPr>
          </w:p>
        </w:tc>
        <w:tc>
          <w:tcPr>
            <w:tcW w:w="7780" w:type="dxa"/>
            <w:gridSpan w:val="2"/>
            <w:tcBorders>
              <w:bottom w:val="single" w:sz="8" w:space="0" w:color="auto"/>
              <w:right w:val="single" w:sz="8" w:space="0" w:color="auto"/>
            </w:tcBorders>
            <w:shd w:val="clear" w:color="auto" w:fill="auto"/>
            <w:vAlign w:val="bottom"/>
          </w:tcPr>
          <w:p w:rsidR="001B0F13" w:rsidRDefault="001B0F13" w:rsidP="00883E1B">
            <w:pPr>
              <w:spacing w:line="243" w:lineRule="exact"/>
              <w:ind w:left="340"/>
              <w:rPr>
                <w:sz w:val="24"/>
              </w:rPr>
            </w:pPr>
            <w:r>
              <w:rPr>
                <w:sz w:val="24"/>
              </w:rPr>
              <w:t>A vivir en un medio ambiente libre de contaminación</w:t>
            </w:r>
          </w:p>
        </w:tc>
      </w:tr>
    </w:tbl>
    <w:p w:rsidR="001B0F13" w:rsidRPr="001B0F13" w:rsidRDefault="001B0F13" w:rsidP="00811DB8">
      <w:pPr>
        <w:spacing w:line="231" w:lineRule="auto"/>
        <w:ind w:right="60"/>
        <w:rPr>
          <w:sz w:val="22"/>
          <w:szCs w:val="22"/>
        </w:rPr>
        <w:sectPr w:rsidR="001B0F13" w:rsidRPr="001B0F13">
          <w:footerReference w:type="default" r:id="rId9"/>
          <w:pgSz w:w="12240" w:h="18720"/>
          <w:pgMar w:top="717" w:right="720" w:bottom="340" w:left="720" w:header="0" w:footer="0" w:gutter="0"/>
          <w:cols w:space="0" w:equalWidth="0">
            <w:col w:w="10800"/>
          </w:cols>
          <w:docGrid w:linePitch="360"/>
        </w:sectPr>
      </w:pPr>
    </w:p>
    <w:bookmarkStart w:id="0" w:name="page2"/>
    <w:bookmarkEnd w:id="0"/>
    <w:p w:rsidR="00811DB8" w:rsidRDefault="00811DB8" w:rsidP="00811DB8">
      <w:pPr>
        <w:spacing w:line="20" w:lineRule="exact"/>
        <w:rPr>
          <w:rFonts w:ascii="Times New Roman" w:eastAsia="Times New Roman" w:hAnsi="Times New Roman"/>
        </w:rPr>
      </w:pPr>
      <w:r>
        <w:rPr>
          <w:noProof/>
          <w:sz w:val="24"/>
        </w:rPr>
        <mc:AlternateContent>
          <mc:Choice Requires="wps">
            <w:drawing>
              <wp:anchor distT="0" distB="0" distL="114300" distR="114300" simplePos="0" relativeHeight="251664384" behindDoc="1" locked="0" layoutInCell="1" allowOverlap="1">
                <wp:simplePos x="0" y="0"/>
                <wp:positionH relativeFrom="column">
                  <wp:posOffset>6656070</wp:posOffset>
                </wp:positionH>
                <wp:positionV relativeFrom="paragraph">
                  <wp:posOffset>-8890</wp:posOffset>
                </wp:positionV>
                <wp:extent cx="12700" cy="12065"/>
                <wp:effectExtent l="0" t="3810" r="0" b="31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7A82E" id="Rectángulo 1" o:spid="_x0000_s1026" style="position:absolute;margin-left:524.1pt;margin-top:-.7pt;width:1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" fillcolor="black" strokecolor="white"/>
            </w:pict>
          </mc:Fallback>
        </mc:AlternateContent>
      </w:r>
    </w:p>
    <w:p w:rsidR="00811DB8" w:rsidRDefault="00811DB8" w:rsidP="00811DB8">
      <w:pPr>
        <w:spacing w:line="200" w:lineRule="exact"/>
        <w:rPr>
          <w:rFonts w:ascii="Times New Roman" w:eastAsia="Times New Roman" w:hAnsi="Times New Roman"/>
        </w:rPr>
      </w:pPr>
    </w:p>
    <w:p w:rsidR="00811DB8" w:rsidRDefault="00811DB8" w:rsidP="00811DB8">
      <w:pPr>
        <w:spacing w:line="277" w:lineRule="exact"/>
        <w:rPr>
          <w:rFonts w:ascii="Times New Roman" w:eastAsia="Times New Roman" w:hAnsi="Times New Roman"/>
        </w:rPr>
      </w:pPr>
    </w:p>
    <w:p w:rsidR="00811DB8" w:rsidRDefault="00811DB8" w:rsidP="00811DB8">
      <w:pPr>
        <w:spacing w:line="0" w:lineRule="atLeast"/>
        <w:rPr>
          <w:b/>
          <w:sz w:val="24"/>
        </w:rPr>
      </w:pPr>
      <w:r>
        <w:rPr>
          <w:b/>
          <w:sz w:val="24"/>
        </w:rPr>
        <w:t>3.- Los mecanismos de protección y garantía.</w:t>
      </w:r>
    </w:p>
    <w:p w:rsidR="00811DB8" w:rsidRDefault="00811DB8" w:rsidP="00811DB8">
      <w:pPr>
        <w:spacing w:line="159" w:lineRule="exact"/>
        <w:rPr>
          <w:rFonts w:ascii="Times New Roman" w:eastAsia="Times New Roman" w:hAnsi="Times New Roman"/>
        </w:rPr>
      </w:pPr>
    </w:p>
    <w:p w:rsidR="00811DB8" w:rsidRDefault="00811DB8" w:rsidP="00811DB8">
      <w:pPr>
        <w:spacing w:line="0" w:lineRule="atLeast"/>
        <w:rPr>
          <w:sz w:val="24"/>
          <w:u w:val="single"/>
        </w:rPr>
      </w:pPr>
      <w:r>
        <w:rPr>
          <w:sz w:val="24"/>
          <w:u w:val="single"/>
        </w:rPr>
        <w:t>A nivel nacional</w:t>
      </w:r>
    </w:p>
    <w:p w:rsidR="00811DB8" w:rsidRDefault="00811DB8" w:rsidP="00811DB8">
      <w:pPr>
        <w:spacing w:line="53" w:lineRule="exact"/>
        <w:rPr>
          <w:rFonts w:ascii="Times New Roman" w:eastAsia="Times New Roman" w:hAnsi="Times New Roman"/>
        </w:rPr>
      </w:pPr>
    </w:p>
    <w:p w:rsidR="00811DB8" w:rsidRDefault="00811DB8" w:rsidP="00811DB8">
      <w:pPr>
        <w:spacing w:line="226" w:lineRule="auto"/>
        <w:jc w:val="both"/>
        <w:rPr>
          <w:sz w:val="24"/>
        </w:rPr>
      </w:pPr>
      <w:r>
        <w:rPr>
          <w:sz w:val="24"/>
        </w:rPr>
        <w:t xml:space="preserve">La propia Constitución establece los procedimientos necesarios para garantizar los derechos individuales, a través del Recurso de Amparo y el Recurso de Protección. Ambos deben ser interpuestos ante los </w:t>
      </w:r>
      <w:r>
        <w:rPr>
          <w:b/>
          <w:sz w:val="24"/>
        </w:rPr>
        <w:t>Tribunales</w:t>
      </w:r>
      <w:r>
        <w:rPr>
          <w:sz w:val="24"/>
        </w:rPr>
        <w:t xml:space="preserve"> </w:t>
      </w:r>
      <w:r>
        <w:rPr>
          <w:b/>
          <w:sz w:val="24"/>
        </w:rPr>
        <w:t xml:space="preserve">de Justicia </w:t>
      </w:r>
      <w:r>
        <w:rPr>
          <w:sz w:val="24"/>
        </w:rPr>
        <w:t>por el propio afectado o por alguien que los represente.</w:t>
      </w:r>
    </w:p>
    <w:p w:rsidR="00811DB8" w:rsidRDefault="00811DB8" w:rsidP="00811DB8">
      <w:pPr>
        <w:spacing w:line="346" w:lineRule="exact"/>
        <w:rPr>
          <w:rFonts w:ascii="Times New Roman" w:eastAsia="Times New Roman" w:hAnsi="Times New Roman"/>
        </w:rPr>
      </w:pPr>
    </w:p>
    <w:p w:rsidR="00811DB8" w:rsidRDefault="00811DB8" w:rsidP="00811DB8">
      <w:pPr>
        <w:numPr>
          <w:ilvl w:val="0"/>
          <w:numId w:val="1"/>
        </w:numPr>
        <w:tabs>
          <w:tab w:val="left" w:pos="720"/>
        </w:tabs>
        <w:spacing w:line="225" w:lineRule="auto"/>
        <w:ind w:left="720" w:hanging="360"/>
        <w:jc w:val="both"/>
        <w:rPr>
          <w:b/>
          <w:sz w:val="24"/>
        </w:rPr>
      </w:pPr>
      <w:r>
        <w:rPr>
          <w:b/>
          <w:sz w:val="24"/>
        </w:rPr>
        <w:t>Recurso de Amparo o Hábeas Corpus</w:t>
      </w:r>
      <w:r>
        <w:rPr>
          <w:sz w:val="24"/>
        </w:rPr>
        <w:t>: Protege la libertad de cualquier persona que se encuentre</w:t>
      </w:r>
      <w:r>
        <w:rPr>
          <w:b/>
          <w:sz w:val="24"/>
        </w:rPr>
        <w:t xml:space="preserve"> </w:t>
      </w:r>
      <w:r>
        <w:rPr>
          <w:sz w:val="24"/>
        </w:rPr>
        <w:t>arrestada, detenida o presa en forma ilegal, o cuya seguridad individual se encuentre afectada o amenazada.</w:t>
      </w:r>
    </w:p>
    <w:p w:rsidR="00811DB8" w:rsidRDefault="00811DB8" w:rsidP="00811DB8">
      <w:pPr>
        <w:spacing w:line="347" w:lineRule="exact"/>
        <w:rPr>
          <w:b/>
          <w:sz w:val="24"/>
        </w:rPr>
      </w:pPr>
    </w:p>
    <w:p w:rsidR="00811DB8" w:rsidRDefault="00811DB8" w:rsidP="00811DB8">
      <w:pPr>
        <w:numPr>
          <w:ilvl w:val="0"/>
          <w:numId w:val="1"/>
        </w:numPr>
        <w:tabs>
          <w:tab w:val="left" w:pos="720"/>
        </w:tabs>
        <w:spacing w:line="225" w:lineRule="auto"/>
        <w:ind w:left="720" w:hanging="360"/>
        <w:jc w:val="both"/>
        <w:rPr>
          <w:b/>
          <w:sz w:val="24"/>
        </w:rPr>
      </w:pPr>
      <w:r>
        <w:rPr>
          <w:b/>
          <w:sz w:val="24"/>
        </w:rPr>
        <w:t xml:space="preserve">Recurso de Protección: </w:t>
      </w:r>
      <w:r>
        <w:rPr>
          <w:sz w:val="24"/>
        </w:rPr>
        <w:t>Está destinado a dar protección a otros derechos consagrados</w:t>
      </w:r>
      <w:r>
        <w:rPr>
          <w:b/>
          <w:sz w:val="24"/>
        </w:rPr>
        <w:t xml:space="preserve"> </w:t>
      </w:r>
      <w:r>
        <w:rPr>
          <w:sz w:val="24"/>
        </w:rPr>
        <w:t>constitucionalmente en al Art. 19, en los casos en que, por actos arbitrarios, una persona sufra de privación, perturbación o amenaza en el legítimo ejercicio de ellos.</w:t>
      </w:r>
    </w:p>
    <w:p w:rsidR="00811DB8" w:rsidRDefault="00811DB8" w:rsidP="00811DB8">
      <w:pPr>
        <w:spacing w:line="294" w:lineRule="exact"/>
        <w:rPr>
          <w:rFonts w:ascii="Times New Roman" w:eastAsia="Times New Roman" w:hAnsi="Times New Roman"/>
        </w:rPr>
      </w:pPr>
    </w:p>
    <w:p w:rsidR="00811DB8" w:rsidRDefault="00811DB8" w:rsidP="00811DB8">
      <w:pPr>
        <w:spacing w:line="0" w:lineRule="atLeast"/>
        <w:rPr>
          <w:sz w:val="24"/>
          <w:u w:val="single"/>
        </w:rPr>
      </w:pPr>
      <w:r>
        <w:rPr>
          <w:sz w:val="24"/>
          <w:u w:val="single"/>
        </w:rPr>
        <w:t>A nivel internacional:</w:t>
      </w:r>
    </w:p>
    <w:p w:rsidR="00811DB8" w:rsidRDefault="00811DB8" w:rsidP="00811DB8">
      <w:pPr>
        <w:spacing w:line="53" w:lineRule="exact"/>
        <w:rPr>
          <w:rFonts w:ascii="Times New Roman" w:eastAsia="Times New Roman" w:hAnsi="Times New Roman"/>
        </w:rPr>
      </w:pPr>
    </w:p>
    <w:p w:rsidR="00811DB8" w:rsidRDefault="00811DB8" w:rsidP="00811DB8">
      <w:pPr>
        <w:spacing w:line="229" w:lineRule="auto"/>
        <w:jc w:val="both"/>
        <w:rPr>
          <w:sz w:val="24"/>
        </w:rPr>
      </w:pPr>
      <w:r>
        <w:rPr>
          <w:sz w:val="24"/>
        </w:rPr>
        <w:t>Existen organismos internacionales y multilaterales encargados de la promoción y el seguimiento de la implementación y cumplimiento de los pactos y convenciones que ratifican los Estados. Algunos de ellos generan informes anuales dando cuenta de la situación de los Derechos Humanos en las diversas regiones o países del mundo.</w:t>
      </w:r>
    </w:p>
    <w:p w:rsidR="00811DB8" w:rsidRDefault="00811DB8" w:rsidP="00811DB8">
      <w:pPr>
        <w:spacing w:line="348" w:lineRule="exact"/>
        <w:rPr>
          <w:rFonts w:ascii="Times New Roman" w:eastAsia="Times New Roman" w:hAnsi="Times New Roman"/>
        </w:rPr>
      </w:pPr>
    </w:p>
    <w:p w:rsidR="00811DB8" w:rsidRDefault="00811DB8" w:rsidP="00811DB8">
      <w:pPr>
        <w:spacing w:line="232" w:lineRule="auto"/>
        <w:jc w:val="both"/>
        <w:rPr>
          <w:sz w:val="24"/>
        </w:rPr>
      </w:pPr>
      <w:r>
        <w:rPr>
          <w:sz w:val="24"/>
        </w:rPr>
        <w:t xml:space="preserve">Algunos de estos organismos internacionales son equivalentes a los tribunales nacionales, a quienes se puede recurrir en demanda de protección, cuando los estados asociados no han cumplido con sus obligaciones o han violado derechos. Estos son, </w:t>
      </w:r>
      <w:r>
        <w:rPr>
          <w:b/>
          <w:sz w:val="24"/>
        </w:rPr>
        <w:t>la Corte Interamericana de Justicia</w:t>
      </w:r>
      <w:r>
        <w:rPr>
          <w:sz w:val="24"/>
        </w:rPr>
        <w:t xml:space="preserve">, cuya competencia es regional, ya que es un organismo dependiente de la </w:t>
      </w:r>
      <w:r>
        <w:rPr>
          <w:b/>
          <w:sz w:val="24"/>
        </w:rPr>
        <w:t>OEA</w:t>
      </w:r>
      <w:r>
        <w:rPr>
          <w:sz w:val="24"/>
        </w:rPr>
        <w:t xml:space="preserve">; la </w:t>
      </w:r>
      <w:r>
        <w:rPr>
          <w:b/>
          <w:sz w:val="24"/>
        </w:rPr>
        <w:t>Corte Internacional Penal</w:t>
      </w:r>
      <w:r>
        <w:rPr>
          <w:sz w:val="24"/>
        </w:rPr>
        <w:t xml:space="preserve"> y los </w:t>
      </w:r>
      <w:r>
        <w:rPr>
          <w:b/>
          <w:sz w:val="24"/>
        </w:rPr>
        <w:t>Tribunales Especiales para crímenes de</w:t>
      </w:r>
      <w:r>
        <w:rPr>
          <w:sz w:val="24"/>
        </w:rPr>
        <w:t xml:space="preserve"> </w:t>
      </w:r>
      <w:r>
        <w:rPr>
          <w:b/>
          <w:sz w:val="24"/>
        </w:rPr>
        <w:t>guerra y de lesa humanidad</w:t>
      </w:r>
      <w:r>
        <w:rPr>
          <w:sz w:val="24"/>
        </w:rPr>
        <w:t>, organismos dependientes de la</w:t>
      </w:r>
      <w:r>
        <w:rPr>
          <w:b/>
          <w:sz w:val="24"/>
        </w:rPr>
        <w:t xml:space="preserve"> ONU </w:t>
      </w:r>
      <w:r>
        <w:rPr>
          <w:sz w:val="24"/>
        </w:rPr>
        <w:t>que pueden asumir casos ocurridos en</w:t>
      </w:r>
      <w:r>
        <w:rPr>
          <w:b/>
          <w:sz w:val="24"/>
        </w:rPr>
        <w:t xml:space="preserve"> </w:t>
      </w:r>
      <w:r>
        <w:rPr>
          <w:sz w:val="24"/>
        </w:rPr>
        <w:t xml:space="preserve">cualquier parte del mundo, aun cuando hay varios países que no le han reconocido jurisdicción. </w:t>
      </w:r>
    </w:p>
    <w:p w:rsidR="00811DB8" w:rsidRDefault="00811DB8" w:rsidP="00811DB8">
      <w:pPr>
        <w:spacing w:line="232" w:lineRule="auto"/>
        <w:jc w:val="both"/>
        <w:rPr>
          <w:sz w:val="24"/>
        </w:rPr>
      </w:pPr>
    </w:p>
    <w:p w:rsidR="00811DB8" w:rsidRDefault="00811DB8" w:rsidP="00811DB8">
      <w:pPr>
        <w:spacing w:line="232" w:lineRule="auto"/>
        <w:jc w:val="both"/>
        <w:rPr>
          <w:sz w:val="24"/>
        </w:rPr>
      </w:pPr>
    </w:p>
    <w:p w:rsidR="00811DB8" w:rsidRDefault="00811DB8" w:rsidP="00811DB8">
      <w:pPr>
        <w:spacing w:line="0" w:lineRule="atLeast"/>
        <w:rPr>
          <w:sz w:val="24"/>
          <w:u w:val="single"/>
        </w:rPr>
      </w:pPr>
      <w:r>
        <w:rPr>
          <w:sz w:val="24"/>
          <w:u w:val="single"/>
        </w:rPr>
        <w:t>Los organismos no gubernamentales.</w:t>
      </w:r>
    </w:p>
    <w:p w:rsidR="00811DB8" w:rsidRDefault="00811DB8" w:rsidP="00811DB8">
      <w:pPr>
        <w:spacing w:line="53" w:lineRule="exact"/>
        <w:rPr>
          <w:rFonts w:ascii="Times New Roman" w:eastAsia="Times New Roman" w:hAnsi="Times New Roman"/>
        </w:rPr>
      </w:pPr>
    </w:p>
    <w:p w:rsidR="00811DB8" w:rsidRDefault="00811DB8" w:rsidP="00811DB8">
      <w:pPr>
        <w:spacing w:line="231" w:lineRule="auto"/>
        <w:ind w:left="120" w:right="40"/>
        <w:jc w:val="both"/>
        <w:rPr>
          <w:b/>
          <w:sz w:val="24"/>
        </w:rPr>
      </w:pPr>
      <w:r>
        <w:rPr>
          <w:sz w:val="24"/>
        </w:rPr>
        <w:t xml:space="preserve">La civilidad organizada también ha generado instancias que se preocupan de avaluar la situación de los Derechos Humanos de los países, denunciar casos ante la opinión pública y algunas veces, presentar demandas ante los organismos internacionales. Incluso algunas de estas ONG están reconocidas como interlocutores válidos en la ONU, aunque no tienen derecho a voto. Las de mayor presencia internacional son: la </w:t>
      </w:r>
      <w:r>
        <w:rPr>
          <w:b/>
          <w:sz w:val="24"/>
        </w:rPr>
        <w:t>Cruz Roja Internacional</w:t>
      </w:r>
      <w:r>
        <w:rPr>
          <w:sz w:val="24"/>
        </w:rPr>
        <w:t xml:space="preserve">, </w:t>
      </w:r>
      <w:r>
        <w:rPr>
          <w:b/>
          <w:sz w:val="24"/>
        </w:rPr>
        <w:t>Amnistía Internacional</w:t>
      </w:r>
      <w:r>
        <w:rPr>
          <w:sz w:val="24"/>
        </w:rPr>
        <w:t xml:space="preserve"> y </w:t>
      </w:r>
      <w:r>
        <w:rPr>
          <w:b/>
          <w:sz w:val="24"/>
        </w:rPr>
        <w:t xml:space="preserve">Human </w:t>
      </w:r>
      <w:proofErr w:type="spellStart"/>
      <w:r>
        <w:rPr>
          <w:b/>
          <w:sz w:val="24"/>
        </w:rPr>
        <w:t>Right</w:t>
      </w:r>
      <w:proofErr w:type="spellEnd"/>
      <w:r>
        <w:rPr>
          <w:b/>
          <w:sz w:val="24"/>
        </w:rPr>
        <w:t xml:space="preserve"> </w:t>
      </w:r>
      <w:proofErr w:type="spellStart"/>
      <w:r>
        <w:rPr>
          <w:b/>
          <w:sz w:val="24"/>
        </w:rPr>
        <w:t>Watch</w:t>
      </w:r>
      <w:proofErr w:type="spellEnd"/>
      <w:r>
        <w:rPr>
          <w:b/>
          <w:sz w:val="24"/>
        </w:rPr>
        <w:t>.</w:t>
      </w:r>
    </w:p>
    <w:p w:rsidR="00811DB8" w:rsidRDefault="00811DB8" w:rsidP="00811DB8">
      <w:pPr>
        <w:spacing w:line="200" w:lineRule="exact"/>
        <w:rPr>
          <w:rFonts w:ascii="Times New Roman" w:eastAsia="Times New Roman" w:hAnsi="Times New Roman"/>
        </w:rPr>
      </w:pPr>
    </w:p>
    <w:p w:rsidR="00811DB8" w:rsidRDefault="00811DB8" w:rsidP="00811DB8">
      <w:pPr>
        <w:spacing w:line="390" w:lineRule="exact"/>
        <w:rPr>
          <w:rFonts w:ascii="Times New Roman" w:eastAsia="Times New Roman" w:hAnsi="Times New Roman"/>
        </w:rPr>
      </w:pPr>
    </w:p>
    <w:p w:rsidR="001B0F13" w:rsidRDefault="001B0F13" w:rsidP="00811DB8">
      <w:pPr>
        <w:spacing w:line="390" w:lineRule="exact"/>
        <w:rPr>
          <w:rFonts w:ascii="Times New Roman" w:eastAsia="Times New Roman" w:hAnsi="Times New Roman"/>
        </w:rPr>
      </w:pPr>
    </w:p>
    <w:p w:rsidR="00811DB8" w:rsidRDefault="00811DB8" w:rsidP="00811DB8">
      <w:pPr>
        <w:spacing w:line="0" w:lineRule="atLeast"/>
        <w:ind w:left="120"/>
        <w:rPr>
          <w:sz w:val="24"/>
        </w:rPr>
      </w:pPr>
      <w:r>
        <w:rPr>
          <w:sz w:val="24"/>
          <w:u w:val="single"/>
        </w:rPr>
        <w:t>ACTIVIDADES:</w:t>
      </w:r>
      <w:r>
        <w:rPr>
          <w:sz w:val="24"/>
        </w:rPr>
        <w:t xml:space="preserve"> A part</w:t>
      </w:r>
      <w:r w:rsidR="001B0F13">
        <w:rPr>
          <w:sz w:val="24"/>
        </w:rPr>
        <w:t>ir de lo aprendido, responda la siguiente</w:t>
      </w:r>
      <w:r>
        <w:rPr>
          <w:sz w:val="24"/>
        </w:rPr>
        <w:t xml:space="preserve"> </w:t>
      </w:r>
      <w:r w:rsidR="001B0F13">
        <w:rPr>
          <w:sz w:val="24"/>
        </w:rPr>
        <w:t>actividad</w:t>
      </w:r>
      <w:r>
        <w:rPr>
          <w:sz w:val="24"/>
        </w:rPr>
        <w:t>:</w:t>
      </w:r>
    </w:p>
    <w:p w:rsidR="00811DB8" w:rsidRDefault="00811DB8" w:rsidP="00811DB8">
      <w:pPr>
        <w:spacing w:line="200" w:lineRule="exact"/>
        <w:rPr>
          <w:rFonts w:ascii="Times New Roman" w:eastAsia="Times New Roman" w:hAnsi="Times New Roman"/>
        </w:rPr>
      </w:pPr>
    </w:p>
    <w:p w:rsidR="00811DB8" w:rsidRDefault="00811DB8" w:rsidP="00811DB8">
      <w:pPr>
        <w:spacing w:line="239" w:lineRule="exact"/>
        <w:rPr>
          <w:rFonts w:ascii="Times New Roman" w:eastAsia="Times New Roman" w:hAnsi="Times New Roman"/>
        </w:rPr>
      </w:pPr>
    </w:p>
    <w:p w:rsidR="00811DB8" w:rsidRDefault="00811DB8" w:rsidP="001B0F13">
      <w:pPr>
        <w:tabs>
          <w:tab w:val="left" w:pos="840"/>
        </w:tabs>
        <w:spacing w:line="218" w:lineRule="auto"/>
        <w:ind w:right="920"/>
        <w:rPr>
          <w:sz w:val="24"/>
        </w:rPr>
      </w:pPr>
      <w:r>
        <w:rPr>
          <w:sz w:val="24"/>
        </w:rPr>
        <w:t>Lea la lista de derechos reconocidos por el Estado chileno, elija cinco de ellos y de ejemplos de situaciones en las cuales estos derechos no han sido respetados. (5 puntos)</w:t>
      </w:r>
    </w:p>
    <w:tbl>
      <w:tblPr>
        <w:tblpPr w:leftFromText="141" w:rightFromText="141" w:vertAnchor="text" w:horzAnchor="margin" w:tblpXSpec="center" w:tblpY="204"/>
        <w:tblW w:w="10344" w:type="dxa"/>
        <w:tblLayout w:type="fixed"/>
        <w:tblCellMar>
          <w:left w:w="0" w:type="dxa"/>
          <w:right w:w="0" w:type="dxa"/>
        </w:tblCellMar>
        <w:tblLook w:val="0000" w:firstRow="0" w:lastRow="0" w:firstColumn="0" w:lastColumn="0" w:noHBand="0" w:noVBand="0"/>
      </w:tblPr>
      <w:tblGrid>
        <w:gridCol w:w="3473"/>
        <w:gridCol w:w="6871"/>
      </w:tblGrid>
      <w:tr w:rsidR="001B0F13" w:rsidTr="001B0F13">
        <w:trPr>
          <w:trHeight w:val="608"/>
        </w:trPr>
        <w:tc>
          <w:tcPr>
            <w:tcW w:w="347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rsidR="001B0F13" w:rsidRDefault="001B0F13" w:rsidP="001B0F13">
            <w:pPr>
              <w:spacing w:line="0" w:lineRule="atLeast"/>
              <w:ind w:left="200"/>
              <w:rPr>
                <w:b/>
                <w:sz w:val="24"/>
              </w:rPr>
            </w:pPr>
            <w:r w:rsidRPr="001B0F13">
              <w:rPr>
                <w:b/>
                <w:sz w:val="24"/>
              </w:rPr>
              <w:t>Derechos reconocidos por Chile</w:t>
            </w:r>
          </w:p>
          <w:p w:rsidR="001B0F13" w:rsidRPr="001B0F13" w:rsidRDefault="001B0F13" w:rsidP="001B0F13">
            <w:pPr>
              <w:spacing w:line="0" w:lineRule="atLeast"/>
              <w:ind w:left="200"/>
              <w:rPr>
                <w:b/>
                <w:sz w:val="24"/>
              </w:rPr>
            </w:pPr>
          </w:p>
        </w:tc>
        <w:tc>
          <w:tcPr>
            <w:tcW w:w="6871" w:type="dxa"/>
            <w:tcBorders>
              <w:top w:val="single" w:sz="8" w:space="0" w:color="auto"/>
              <w:bottom w:val="single" w:sz="8" w:space="0" w:color="auto"/>
              <w:right w:val="single" w:sz="8" w:space="0" w:color="auto"/>
            </w:tcBorders>
            <w:shd w:val="clear" w:color="auto" w:fill="D9D9D9" w:themeFill="background1" w:themeFillShade="D9"/>
            <w:vAlign w:val="bottom"/>
          </w:tcPr>
          <w:p w:rsidR="001B0F13" w:rsidRDefault="001B0F13" w:rsidP="001B0F13">
            <w:pPr>
              <w:spacing w:line="0" w:lineRule="atLeast"/>
              <w:ind w:left="3080"/>
              <w:rPr>
                <w:b/>
                <w:sz w:val="24"/>
              </w:rPr>
            </w:pPr>
            <w:r w:rsidRPr="001B0F13">
              <w:rPr>
                <w:b/>
                <w:sz w:val="24"/>
              </w:rPr>
              <w:t>Ejemplos</w:t>
            </w:r>
          </w:p>
          <w:p w:rsidR="001B0F13" w:rsidRPr="001B0F13" w:rsidRDefault="001B0F13" w:rsidP="001B0F13">
            <w:pPr>
              <w:spacing w:line="0" w:lineRule="atLeast"/>
              <w:ind w:left="3080"/>
              <w:rPr>
                <w:b/>
                <w:sz w:val="24"/>
              </w:rPr>
            </w:pPr>
          </w:p>
        </w:tc>
      </w:tr>
      <w:tr w:rsidR="001B0F13" w:rsidTr="001B0F13">
        <w:trPr>
          <w:trHeight w:val="1776"/>
        </w:trPr>
        <w:tc>
          <w:tcPr>
            <w:tcW w:w="3473" w:type="dxa"/>
            <w:tcBorders>
              <w:left w:val="single" w:sz="8" w:space="0" w:color="auto"/>
              <w:bottom w:val="single" w:sz="8" w:space="0" w:color="auto"/>
              <w:right w:val="single" w:sz="8" w:space="0" w:color="auto"/>
            </w:tcBorders>
            <w:shd w:val="clear" w:color="auto" w:fill="auto"/>
            <w:vAlign w:val="bottom"/>
          </w:tcPr>
          <w:p w:rsidR="001B0F13" w:rsidRDefault="001B0F13" w:rsidP="001B0F13">
            <w:pPr>
              <w:spacing w:line="0" w:lineRule="atLeast"/>
              <w:rPr>
                <w:rFonts w:ascii="Times New Roman" w:eastAsia="Times New Roman" w:hAnsi="Times New Roman"/>
                <w:sz w:val="24"/>
              </w:rPr>
            </w:pPr>
          </w:p>
          <w:p w:rsidR="001B0F13" w:rsidRDefault="001B0F13" w:rsidP="001B0F13">
            <w:pPr>
              <w:spacing w:line="0" w:lineRule="atLeast"/>
              <w:rPr>
                <w:rFonts w:ascii="Times New Roman" w:eastAsia="Times New Roman" w:hAnsi="Times New Roman"/>
                <w:sz w:val="24"/>
              </w:rPr>
            </w:pPr>
          </w:p>
          <w:p w:rsidR="001B0F13" w:rsidRDefault="001B0F13" w:rsidP="001B0F13">
            <w:pPr>
              <w:spacing w:line="0" w:lineRule="atLeast"/>
              <w:rPr>
                <w:rFonts w:ascii="Times New Roman" w:eastAsia="Times New Roman" w:hAnsi="Times New Roman"/>
                <w:sz w:val="24"/>
              </w:rPr>
            </w:pPr>
          </w:p>
          <w:p w:rsidR="001B0F13" w:rsidRDefault="001B0F13" w:rsidP="001B0F13">
            <w:pPr>
              <w:spacing w:line="0" w:lineRule="atLeast"/>
              <w:rPr>
                <w:rFonts w:ascii="Times New Roman" w:eastAsia="Times New Roman" w:hAnsi="Times New Roman"/>
                <w:sz w:val="24"/>
              </w:rPr>
            </w:pPr>
          </w:p>
        </w:tc>
        <w:tc>
          <w:tcPr>
            <w:tcW w:w="6871" w:type="dxa"/>
            <w:tcBorders>
              <w:bottom w:val="single" w:sz="8" w:space="0" w:color="auto"/>
              <w:right w:val="single" w:sz="8" w:space="0" w:color="auto"/>
            </w:tcBorders>
            <w:shd w:val="clear" w:color="auto" w:fill="auto"/>
            <w:vAlign w:val="bottom"/>
          </w:tcPr>
          <w:p w:rsidR="001B0F13" w:rsidRDefault="001B0F13" w:rsidP="001B0F13">
            <w:pPr>
              <w:spacing w:line="0" w:lineRule="atLeast"/>
              <w:rPr>
                <w:rFonts w:ascii="Times New Roman" w:eastAsia="Times New Roman" w:hAnsi="Times New Roman"/>
                <w:sz w:val="24"/>
              </w:rPr>
            </w:pPr>
          </w:p>
        </w:tc>
      </w:tr>
      <w:tr w:rsidR="001B0F13" w:rsidTr="001B0F13">
        <w:trPr>
          <w:trHeight w:val="1776"/>
        </w:trPr>
        <w:tc>
          <w:tcPr>
            <w:tcW w:w="3473" w:type="dxa"/>
            <w:tcBorders>
              <w:left w:val="single" w:sz="8" w:space="0" w:color="auto"/>
              <w:bottom w:val="single" w:sz="8" w:space="0" w:color="auto"/>
              <w:right w:val="single" w:sz="8" w:space="0" w:color="auto"/>
            </w:tcBorders>
            <w:shd w:val="clear" w:color="auto" w:fill="auto"/>
            <w:vAlign w:val="bottom"/>
          </w:tcPr>
          <w:p w:rsidR="001B0F13" w:rsidRDefault="001B0F13" w:rsidP="001B0F13">
            <w:pPr>
              <w:spacing w:line="0" w:lineRule="atLeast"/>
              <w:rPr>
                <w:rFonts w:ascii="Times New Roman" w:eastAsia="Times New Roman" w:hAnsi="Times New Roman"/>
                <w:sz w:val="24"/>
              </w:rPr>
            </w:pPr>
          </w:p>
        </w:tc>
        <w:tc>
          <w:tcPr>
            <w:tcW w:w="6871" w:type="dxa"/>
            <w:tcBorders>
              <w:bottom w:val="single" w:sz="8" w:space="0" w:color="auto"/>
              <w:right w:val="single" w:sz="8" w:space="0" w:color="auto"/>
            </w:tcBorders>
            <w:shd w:val="clear" w:color="auto" w:fill="auto"/>
            <w:vAlign w:val="bottom"/>
          </w:tcPr>
          <w:p w:rsidR="001B0F13" w:rsidRDefault="001B0F13" w:rsidP="001B0F13">
            <w:pPr>
              <w:spacing w:line="0" w:lineRule="atLeast"/>
              <w:rPr>
                <w:rFonts w:ascii="Times New Roman" w:eastAsia="Times New Roman" w:hAnsi="Times New Roman"/>
                <w:sz w:val="24"/>
              </w:rPr>
            </w:pPr>
          </w:p>
        </w:tc>
      </w:tr>
      <w:tr w:rsidR="001B0F13" w:rsidTr="001B0F13">
        <w:trPr>
          <w:trHeight w:val="1774"/>
        </w:trPr>
        <w:tc>
          <w:tcPr>
            <w:tcW w:w="3473" w:type="dxa"/>
            <w:tcBorders>
              <w:left w:val="single" w:sz="8" w:space="0" w:color="auto"/>
              <w:bottom w:val="single" w:sz="8" w:space="0" w:color="auto"/>
              <w:right w:val="single" w:sz="8" w:space="0" w:color="auto"/>
            </w:tcBorders>
            <w:shd w:val="clear" w:color="auto" w:fill="auto"/>
            <w:vAlign w:val="bottom"/>
          </w:tcPr>
          <w:p w:rsidR="001B0F13" w:rsidRDefault="001B0F13" w:rsidP="001B0F13">
            <w:pPr>
              <w:spacing w:line="0" w:lineRule="atLeast"/>
              <w:rPr>
                <w:rFonts w:ascii="Times New Roman" w:eastAsia="Times New Roman" w:hAnsi="Times New Roman"/>
                <w:sz w:val="24"/>
              </w:rPr>
            </w:pPr>
          </w:p>
        </w:tc>
        <w:tc>
          <w:tcPr>
            <w:tcW w:w="6871" w:type="dxa"/>
            <w:tcBorders>
              <w:bottom w:val="single" w:sz="8" w:space="0" w:color="auto"/>
              <w:right w:val="single" w:sz="8" w:space="0" w:color="auto"/>
            </w:tcBorders>
            <w:shd w:val="clear" w:color="auto" w:fill="auto"/>
            <w:vAlign w:val="bottom"/>
          </w:tcPr>
          <w:p w:rsidR="001B0F13" w:rsidRDefault="001B0F13" w:rsidP="001B0F13">
            <w:pPr>
              <w:spacing w:line="0" w:lineRule="atLeast"/>
              <w:rPr>
                <w:rFonts w:ascii="Times New Roman" w:eastAsia="Times New Roman" w:hAnsi="Times New Roman"/>
                <w:sz w:val="24"/>
              </w:rPr>
            </w:pPr>
          </w:p>
        </w:tc>
      </w:tr>
      <w:tr w:rsidR="001B0F13" w:rsidTr="001B0F13">
        <w:trPr>
          <w:trHeight w:val="1774"/>
        </w:trPr>
        <w:tc>
          <w:tcPr>
            <w:tcW w:w="3473" w:type="dxa"/>
            <w:tcBorders>
              <w:left w:val="single" w:sz="8" w:space="0" w:color="auto"/>
              <w:bottom w:val="single" w:sz="8" w:space="0" w:color="auto"/>
              <w:right w:val="single" w:sz="8" w:space="0" w:color="auto"/>
            </w:tcBorders>
            <w:shd w:val="clear" w:color="auto" w:fill="auto"/>
            <w:vAlign w:val="bottom"/>
          </w:tcPr>
          <w:p w:rsidR="001B0F13" w:rsidRDefault="001B0F13" w:rsidP="001B0F13">
            <w:pPr>
              <w:spacing w:line="0" w:lineRule="atLeast"/>
              <w:rPr>
                <w:rFonts w:ascii="Times New Roman" w:eastAsia="Times New Roman" w:hAnsi="Times New Roman"/>
                <w:sz w:val="24"/>
              </w:rPr>
            </w:pPr>
          </w:p>
        </w:tc>
        <w:tc>
          <w:tcPr>
            <w:tcW w:w="6871" w:type="dxa"/>
            <w:tcBorders>
              <w:bottom w:val="single" w:sz="8" w:space="0" w:color="auto"/>
              <w:right w:val="single" w:sz="8" w:space="0" w:color="auto"/>
            </w:tcBorders>
            <w:shd w:val="clear" w:color="auto" w:fill="auto"/>
            <w:vAlign w:val="bottom"/>
          </w:tcPr>
          <w:p w:rsidR="001B0F13" w:rsidRDefault="001B0F13" w:rsidP="001B0F13">
            <w:pPr>
              <w:spacing w:line="0" w:lineRule="atLeast"/>
              <w:rPr>
                <w:rFonts w:ascii="Times New Roman" w:eastAsia="Times New Roman" w:hAnsi="Times New Roman"/>
                <w:sz w:val="24"/>
              </w:rPr>
            </w:pPr>
          </w:p>
        </w:tc>
      </w:tr>
      <w:tr w:rsidR="001B0F13" w:rsidTr="001B0F13">
        <w:trPr>
          <w:trHeight w:val="1776"/>
        </w:trPr>
        <w:tc>
          <w:tcPr>
            <w:tcW w:w="3473" w:type="dxa"/>
            <w:tcBorders>
              <w:left w:val="single" w:sz="8" w:space="0" w:color="auto"/>
              <w:bottom w:val="single" w:sz="8" w:space="0" w:color="auto"/>
              <w:right w:val="single" w:sz="8" w:space="0" w:color="auto"/>
            </w:tcBorders>
            <w:shd w:val="clear" w:color="auto" w:fill="auto"/>
            <w:vAlign w:val="bottom"/>
          </w:tcPr>
          <w:p w:rsidR="001B0F13" w:rsidRDefault="001B0F13" w:rsidP="001B0F13">
            <w:pPr>
              <w:spacing w:line="0" w:lineRule="atLeast"/>
              <w:rPr>
                <w:rFonts w:ascii="Times New Roman" w:eastAsia="Times New Roman" w:hAnsi="Times New Roman"/>
                <w:sz w:val="24"/>
              </w:rPr>
            </w:pPr>
          </w:p>
        </w:tc>
        <w:tc>
          <w:tcPr>
            <w:tcW w:w="6871" w:type="dxa"/>
            <w:tcBorders>
              <w:bottom w:val="single" w:sz="8" w:space="0" w:color="auto"/>
              <w:right w:val="single" w:sz="8" w:space="0" w:color="auto"/>
            </w:tcBorders>
            <w:shd w:val="clear" w:color="auto" w:fill="auto"/>
            <w:vAlign w:val="bottom"/>
          </w:tcPr>
          <w:p w:rsidR="001B0F13" w:rsidRDefault="001B0F13" w:rsidP="001B0F13">
            <w:pPr>
              <w:spacing w:line="0" w:lineRule="atLeast"/>
              <w:rPr>
                <w:rFonts w:ascii="Times New Roman" w:eastAsia="Times New Roman" w:hAnsi="Times New Roman"/>
                <w:sz w:val="24"/>
              </w:rPr>
            </w:pPr>
          </w:p>
        </w:tc>
      </w:tr>
    </w:tbl>
    <w:p w:rsidR="00811DB8" w:rsidRDefault="00811DB8" w:rsidP="00811DB8">
      <w:pPr>
        <w:spacing w:line="300" w:lineRule="exact"/>
        <w:rPr>
          <w:rFonts w:ascii="Times New Roman" w:eastAsia="Times New Roman" w:hAnsi="Times New Roman"/>
        </w:rPr>
      </w:pPr>
    </w:p>
    <w:p w:rsidR="00811DB8" w:rsidRDefault="00811DB8" w:rsidP="00811DB8">
      <w:pPr>
        <w:spacing w:line="200" w:lineRule="exact"/>
        <w:rPr>
          <w:rFonts w:ascii="Times New Roman" w:eastAsia="Times New Roman" w:hAnsi="Times New Roman"/>
        </w:rPr>
      </w:pPr>
    </w:p>
    <w:p w:rsidR="00811DB8" w:rsidRDefault="00811DB8" w:rsidP="00811DB8">
      <w:pPr>
        <w:spacing w:line="328" w:lineRule="exact"/>
        <w:rPr>
          <w:rFonts w:ascii="Times New Roman" w:eastAsia="Times New Roman" w:hAnsi="Times New Roman"/>
        </w:rPr>
      </w:pPr>
    </w:p>
    <w:p w:rsidR="00F46617" w:rsidRDefault="00F46617"/>
    <w:sectPr w:rsidR="00F466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56DA" w:rsidRDefault="003856DA" w:rsidP="007657C1">
      <w:r>
        <w:separator/>
      </w:r>
    </w:p>
  </w:endnote>
  <w:endnote w:type="continuationSeparator" w:id="0">
    <w:p w:rsidR="003856DA" w:rsidRDefault="003856DA" w:rsidP="0076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7C1" w:rsidRDefault="007657C1" w:rsidP="007657C1">
    <w:pPr>
      <w:jc w:val="center"/>
      <w:rPr>
        <w:rFonts w:cs="Calibri"/>
        <w:b/>
        <w:i/>
      </w:rPr>
    </w:pPr>
    <w:r>
      <w:rPr>
        <w:rFonts w:cs="Calibri"/>
        <w:b/>
        <w:i/>
      </w:rPr>
      <w:t>LSB Hualpén “Liceo formador de ciudadanos con pensamiento crítico y respetuoso de su entorno” esta es la frase que debe ir de ahora en adelante en cada prueba o trabajo”</w:t>
    </w:r>
  </w:p>
  <w:p w:rsidR="007657C1" w:rsidRDefault="007657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56DA" w:rsidRDefault="003856DA" w:rsidP="007657C1">
      <w:r>
        <w:separator/>
      </w:r>
    </w:p>
  </w:footnote>
  <w:footnote w:type="continuationSeparator" w:id="0">
    <w:p w:rsidR="003856DA" w:rsidRDefault="003856DA" w:rsidP="00765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3D1B58B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507ED7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DB8"/>
    <w:rsid w:val="001B0F13"/>
    <w:rsid w:val="001E0A40"/>
    <w:rsid w:val="003856DA"/>
    <w:rsid w:val="0055164C"/>
    <w:rsid w:val="006A5BAC"/>
    <w:rsid w:val="007657C1"/>
    <w:rsid w:val="00811DB8"/>
    <w:rsid w:val="00891361"/>
    <w:rsid w:val="00913DAA"/>
    <w:rsid w:val="00921A2D"/>
    <w:rsid w:val="00C47A35"/>
    <w:rsid w:val="00F46617"/>
    <w:rsid w:val="00F606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4164D-AC0A-4BD9-8E0E-88AD2D55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DB8"/>
    <w:pPr>
      <w:spacing w:after="0" w:line="240" w:lineRule="auto"/>
    </w:pPr>
    <w:rPr>
      <w:rFonts w:ascii="Calibri" w:eastAsia="Calibri" w:hAnsi="Calibri" w:cs="Arial"/>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57C1"/>
    <w:pPr>
      <w:tabs>
        <w:tab w:val="center" w:pos="4419"/>
        <w:tab w:val="right" w:pos="8838"/>
      </w:tabs>
    </w:pPr>
  </w:style>
  <w:style w:type="character" w:customStyle="1" w:styleId="EncabezadoCar">
    <w:name w:val="Encabezado Car"/>
    <w:basedOn w:val="Fuentedeprrafopredeter"/>
    <w:link w:val="Encabezado"/>
    <w:uiPriority w:val="99"/>
    <w:rsid w:val="007657C1"/>
    <w:rPr>
      <w:rFonts w:ascii="Calibri" w:eastAsia="Calibri" w:hAnsi="Calibri" w:cs="Arial"/>
      <w:sz w:val="20"/>
      <w:szCs w:val="20"/>
      <w:lang w:eastAsia="es-CL"/>
    </w:rPr>
  </w:style>
  <w:style w:type="paragraph" w:styleId="Piedepgina">
    <w:name w:val="footer"/>
    <w:basedOn w:val="Normal"/>
    <w:link w:val="PiedepginaCar"/>
    <w:uiPriority w:val="99"/>
    <w:unhideWhenUsed/>
    <w:rsid w:val="007657C1"/>
    <w:pPr>
      <w:tabs>
        <w:tab w:val="center" w:pos="4419"/>
        <w:tab w:val="right" w:pos="8838"/>
      </w:tabs>
    </w:pPr>
  </w:style>
  <w:style w:type="character" w:customStyle="1" w:styleId="PiedepginaCar">
    <w:name w:val="Pie de página Car"/>
    <w:basedOn w:val="Fuentedeprrafopredeter"/>
    <w:link w:val="Piedepgina"/>
    <w:uiPriority w:val="99"/>
    <w:rsid w:val="007657C1"/>
    <w:rPr>
      <w:rFonts w:ascii="Calibri" w:eastAsia="Calibri" w:hAnsi="Calibri" w:cs="Arial"/>
      <w:sz w:val="20"/>
      <w:szCs w:val="2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75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1175</Words>
  <Characters>6465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dc:creator>
  <cp:keywords/>
  <dc:description/>
  <cp:lastModifiedBy>Usuario invitado</cp:lastModifiedBy>
  <cp:revision>2</cp:revision>
  <cp:lastPrinted>2020-10-31T15:11:00Z</cp:lastPrinted>
  <dcterms:created xsi:type="dcterms:W3CDTF">2021-04-14T18:58:00Z</dcterms:created>
  <dcterms:modified xsi:type="dcterms:W3CDTF">2021-04-14T18:58:00Z</dcterms:modified>
</cp:coreProperties>
</file>