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7B25E" w14:textId="77777777" w:rsidR="008B451C" w:rsidRDefault="008B451C" w:rsidP="008B451C">
      <w:pPr>
        <w:rPr>
          <w:rFonts w:ascii="Arial" w:hAnsi="Arial" w:cs="Arial"/>
          <w:sz w:val="24"/>
          <w:szCs w:val="24"/>
        </w:rPr>
      </w:pPr>
    </w:p>
    <w:p w14:paraId="48429D82" w14:textId="77777777" w:rsidR="00C543EF" w:rsidRDefault="00C543EF" w:rsidP="008B451C">
      <w:pPr>
        <w:rPr>
          <w:rFonts w:ascii="Arial" w:hAnsi="Arial" w:cs="Arial"/>
          <w:sz w:val="24"/>
          <w:szCs w:val="24"/>
        </w:rPr>
      </w:pPr>
    </w:p>
    <w:p w14:paraId="3EA16A81" w14:textId="77777777" w:rsidR="00C543EF" w:rsidRDefault="00C543EF" w:rsidP="008B451C">
      <w:pPr>
        <w:rPr>
          <w:rFonts w:ascii="Arial" w:hAnsi="Arial" w:cs="Arial"/>
          <w:sz w:val="24"/>
          <w:szCs w:val="24"/>
        </w:rPr>
      </w:pPr>
    </w:p>
    <w:p w14:paraId="517FAE61" w14:textId="77777777" w:rsidR="00C543EF" w:rsidRDefault="00C543EF" w:rsidP="008B451C">
      <w:pPr>
        <w:rPr>
          <w:rFonts w:ascii="Arial" w:hAnsi="Arial" w:cs="Arial"/>
          <w:sz w:val="24"/>
          <w:szCs w:val="24"/>
        </w:rPr>
      </w:pPr>
    </w:p>
    <w:p w14:paraId="2A519F13" w14:textId="77777777" w:rsidR="00C543EF" w:rsidRDefault="00C543EF" w:rsidP="008B451C">
      <w:pPr>
        <w:rPr>
          <w:rFonts w:ascii="Arial" w:hAnsi="Arial" w:cs="Arial"/>
          <w:sz w:val="24"/>
          <w:szCs w:val="24"/>
        </w:rPr>
      </w:pPr>
    </w:p>
    <w:p w14:paraId="18505B98" w14:textId="77777777" w:rsidR="00C543EF" w:rsidRDefault="00C543EF" w:rsidP="008B451C">
      <w:pPr>
        <w:rPr>
          <w:rFonts w:ascii="Arial" w:hAnsi="Arial" w:cs="Arial"/>
          <w:sz w:val="24"/>
          <w:szCs w:val="24"/>
        </w:rPr>
      </w:pPr>
    </w:p>
    <w:p w14:paraId="5DD698D4" w14:textId="77777777" w:rsidR="00C543EF" w:rsidRDefault="00C543EF" w:rsidP="008B451C">
      <w:pPr>
        <w:rPr>
          <w:rFonts w:ascii="Arial" w:hAnsi="Arial" w:cs="Arial"/>
          <w:sz w:val="24"/>
          <w:szCs w:val="24"/>
        </w:rPr>
      </w:pPr>
    </w:p>
    <w:p w14:paraId="0CB1E937" w14:textId="77777777" w:rsidR="00C543EF" w:rsidRDefault="00C543EF" w:rsidP="008B451C">
      <w:pPr>
        <w:rPr>
          <w:rFonts w:ascii="Arial" w:hAnsi="Arial" w:cs="Arial"/>
          <w:sz w:val="24"/>
          <w:szCs w:val="24"/>
        </w:rPr>
      </w:pPr>
    </w:p>
    <w:p w14:paraId="204CA18C" w14:textId="77777777" w:rsidR="00C543EF" w:rsidRDefault="00C543EF" w:rsidP="008B451C">
      <w:pPr>
        <w:rPr>
          <w:rFonts w:ascii="Arial" w:hAnsi="Arial" w:cs="Arial"/>
          <w:sz w:val="24"/>
          <w:szCs w:val="24"/>
        </w:rPr>
      </w:pPr>
    </w:p>
    <w:p w14:paraId="36DE4509" w14:textId="77777777" w:rsidR="00C543EF" w:rsidRDefault="00C543EF" w:rsidP="008B451C">
      <w:pPr>
        <w:rPr>
          <w:rFonts w:ascii="Arial" w:hAnsi="Arial" w:cs="Arial"/>
          <w:sz w:val="24"/>
          <w:szCs w:val="24"/>
        </w:rPr>
      </w:pPr>
    </w:p>
    <w:p w14:paraId="080B478F" w14:textId="77777777" w:rsidR="00C543EF" w:rsidRDefault="00C543EF" w:rsidP="008B451C">
      <w:pPr>
        <w:rPr>
          <w:rFonts w:ascii="Arial" w:hAnsi="Arial" w:cs="Arial"/>
          <w:sz w:val="24"/>
          <w:szCs w:val="24"/>
        </w:rPr>
      </w:pPr>
    </w:p>
    <w:p w14:paraId="33C4F1E5" w14:textId="77777777" w:rsidR="00C543EF" w:rsidRDefault="00C543EF" w:rsidP="008B451C">
      <w:pPr>
        <w:rPr>
          <w:rFonts w:ascii="Arial" w:hAnsi="Arial" w:cs="Arial"/>
          <w:sz w:val="24"/>
          <w:szCs w:val="24"/>
        </w:rPr>
      </w:pPr>
    </w:p>
    <w:p w14:paraId="2580B9D5" w14:textId="77777777" w:rsidR="00C543EF" w:rsidRDefault="00C543EF" w:rsidP="008B451C">
      <w:pPr>
        <w:rPr>
          <w:rFonts w:ascii="Arial" w:hAnsi="Arial" w:cs="Arial"/>
          <w:sz w:val="24"/>
          <w:szCs w:val="24"/>
        </w:rPr>
      </w:pPr>
    </w:p>
    <w:p w14:paraId="5665D979" w14:textId="77777777" w:rsidR="00C543EF" w:rsidRDefault="00C543EF" w:rsidP="008B451C">
      <w:pPr>
        <w:rPr>
          <w:rFonts w:ascii="Arial" w:hAnsi="Arial" w:cs="Arial"/>
          <w:sz w:val="24"/>
          <w:szCs w:val="24"/>
        </w:rPr>
      </w:pPr>
    </w:p>
    <w:p w14:paraId="1C54E089" w14:textId="77777777" w:rsidR="00C543EF" w:rsidRDefault="00C543EF" w:rsidP="008B451C">
      <w:pPr>
        <w:rPr>
          <w:rFonts w:ascii="Arial" w:hAnsi="Arial" w:cs="Arial"/>
          <w:sz w:val="24"/>
          <w:szCs w:val="24"/>
        </w:rPr>
      </w:pPr>
    </w:p>
    <w:p w14:paraId="7F36989F" w14:textId="77777777" w:rsidR="00C543EF" w:rsidRDefault="00C543EF" w:rsidP="008B451C">
      <w:pPr>
        <w:rPr>
          <w:rFonts w:ascii="Arial" w:hAnsi="Arial" w:cs="Arial"/>
          <w:sz w:val="24"/>
          <w:szCs w:val="24"/>
        </w:rPr>
      </w:pPr>
    </w:p>
    <w:p w14:paraId="6C89F615" w14:textId="77777777" w:rsidR="00C543EF" w:rsidRDefault="00C543EF" w:rsidP="008B451C">
      <w:pPr>
        <w:rPr>
          <w:rFonts w:ascii="Arial" w:hAnsi="Arial" w:cs="Arial"/>
          <w:sz w:val="24"/>
          <w:szCs w:val="24"/>
        </w:rPr>
      </w:pPr>
    </w:p>
    <w:p w14:paraId="03B27A3F" w14:textId="77777777" w:rsidR="00C543EF" w:rsidRDefault="00C543EF" w:rsidP="008B451C">
      <w:pPr>
        <w:rPr>
          <w:rFonts w:ascii="Arial" w:hAnsi="Arial" w:cs="Arial"/>
          <w:sz w:val="24"/>
          <w:szCs w:val="24"/>
        </w:rPr>
      </w:pPr>
    </w:p>
    <w:p w14:paraId="7DC531BB" w14:textId="77777777" w:rsidR="00C543EF" w:rsidRDefault="00C543EF" w:rsidP="00C16D0D">
      <w:pPr>
        <w:jc w:val="center"/>
        <w:rPr>
          <w:rFonts w:ascii="Arial" w:hAnsi="Arial" w:cs="Arial"/>
          <w:b/>
          <w:sz w:val="24"/>
          <w:szCs w:val="24"/>
          <w:u w:val="single"/>
        </w:rPr>
      </w:pPr>
    </w:p>
    <w:p w14:paraId="1111DC21" w14:textId="77777777" w:rsidR="00B66D80" w:rsidRDefault="00B66D80" w:rsidP="00C16D0D">
      <w:pPr>
        <w:jc w:val="center"/>
        <w:rPr>
          <w:rFonts w:ascii="Arial" w:hAnsi="Arial" w:cs="Arial"/>
          <w:b/>
          <w:sz w:val="24"/>
          <w:szCs w:val="24"/>
          <w:u w:val="single"/>
        </w:rPr>
      </w:pPr>
    </w:p>
    <w:p w14:paraId="79D12854" w14:textId="77777777" w:rsidR="00C16D0D" w:rsidRPr="00C059C3" w:rsidRDefault="00C16D0D" w:rsidP="001037A4">
      <w:pPr>
        <w:pStyle w:val="Sinespaciado"/>
        <w:rPr>
          <w:rFonts w:ascii="Arial" w:hAnsi="Arial" w:cs="Arial"/>
        </w:rPr>
      </w:pPr>
    </w:p>
    <w:p w14:paraId="68050C82" w14:textId="77777777" w:rsidR="00C16D0D" w:rsidRDefault="00C543EF" w:rsidP="00C16D0D">
      <w:pPr>
        <w:jc w:val="center"/>
        <w:rPr>
          <w:rFonts w:ascii="Arial" w:hAnsi="Arial" w:cs="Arial"/>
          <w:color w:val="222222"/>
          <w:sz w:val="24"/>
          <w:szCs w:val="24"/>
          <w:shd w:val="clear" w:color="auto" w:fill="FFFFFF"/>
        </w:rPr>
      </w:pPr>
      <w:r>
        <w:rPr>
          <w:rFonts w:ascii="Arial" w:hAnsi="Arial" w:cs="Arial"/>
          <w:b/>
          <w:sz w:val="22"/>
          <w:szCs w:val="22"/>
        </w:rPr>
        <w:t>“</w:t>
      </w:r>
      <w:r w:rsidRPr="00AD6305">
        <w:rPr>
          <w:rFonts w:ascii="Arial" w:hAnsi="Arial" w:cs="Arial"/>
          <w:sz w:val="24"/>
          <w:szCs w:val="24"/>
        </w:rPr>
        <w:t xml:space="preserve">CARACTERIZACIÓN QUÍMICA DE BAYAS DE </w:t>
      </w:r>
      <w:r w:rsidRPr="003172A1">
        <w:rPr>
          <w:rFonts w:ascii="Arial" w:hAnsi="Arial" w:cs="Arial"/>
          <w:i/>
          <w:color w:val="222222"/>
          <w:sz w:val="24"/>
          <w:szCs w:val="24"/>
          <w:shd w:val="clear" w:color="auto" w:fill="FFFFFF"/>
        </w:rPr>
        <w:t xml:space="preserve">Drimys </w:t>
      </w:r>
      <w:r w:rsidR="00EF2512" w:rsidRPr="003172A1">
        <w:rPr>
          <w:rFonts w:ascii="Arial" w:hAnsi="Arial" w:cs="Arial"/>
          <w:i/>
          <w:color w:val="222222"/>
          <w:sz w:val="24"/>
          <w:szCs w:val="24"/>
          <w:shd w:val="clear" w:color="auto" w:fill="FFFFFF"/>
        </w:rPr>
        <w:t>w</w:t>
      </w:r>
      <w:r w:rsidRPr="003172A1">
        <w:rPr>
          <w:rFonts w:ascii="Arial" w:hAnsi="Arial" w:cs="Arial"/>
          <w:i/>
          <w:color w:val="222222"/>
          <w:sz w:val="24"/>
          <w:szCs w:val="24"/>
          <w:shd w:val="clear" w:color="auto" w:fill="FFFFFF"/>
        </w:rPr>
        <w:t>interi</w:t>
      </w:r>
      <w:r w:rsidRPr="00AD6305">
        <w:rPr>
          <w:rFonts w:ascii="Arial" w:hAnsi="Arial" w:cs="Arial"/>
          <w:color w:val="222222"/>
          <w:sz w:val="24"/>
          <w:szCs w:val="24"/>
          <w:shd w:val="clear" w:color="auto" w:fill="FFFFFF"/>
        </w:rPr>
        <w:t xml:space="preserve"> POR MEDIO DE CROMATOGRAFÍA DE PARTICIÓN CENTRIFUGA Y </w:t>
      </w:r>
      <w:r w:rsidR="00EF2512">
        <w:rPr>
          <w:rFonts w:ascii="Arial" w:hAnsi="Arial" w:cs="Arial"/>
          <w:color w:val="222222"/>
          <w:sz w:val="24"/>
          <w:szCs w:val="24"/>
          <w:shd w:val="clear" w:color="auto" w:fill="FFFFFF"/>
        </w:rPr>
        <w:t xml:space="preserve">SU USO </w:t>
      </w:r>
      <w:r w:rsidRPr="00AD6305">
        <w:rPr>
          <w:rFonts w:ascii="Arial" w:hAnsi="Arial" w:cs="Arial"/>
          <w:color w:val="222222"/>
          <w:sz w:val="24"/>
          <w:szCs w:val="24"/>
          <w:shd w:val="clear" w:color="auto" w:fill="FFFFFF"/>
        </w:rPr>
        <w:t>POTENCIAL EN LA INHIBICIÓN DE UREASA Y ANHIDRASA CARBONICA DE Helicobacter Pylori COMO BLANCO FARMACOLÓGICO.</w:t>
      </w:r>
      <w:r>
        <w:rPr>
          <w:rFonts w:ascii="Arial" w:hAnsi="Arial" w:cs="Arial"/>
          <w:color w:val="222222"/>
          <w:sz w:val="24"/>
          <w:szCs w:val="24"/>
          <w:shd w:val="clear" w:color="auto" w:fill="FFFFFF"/>
        </w:rPr>
        <w:t>”</w:t>
      </w:r>
    </w:p>
    <w:p w14:paraId="24BDC9F2" w14:textId="77777777" w:rsidR="0092644D" w:rsidRDefault="0092644D" w:rsidP="0092644D">
      <w:pPr>
        <w:jc w:val="center"/>
        <w:rPr>
          <w:rFonts w:ascii="Arial" w:hAnsi="Arial" w:cs="Arial"/>
          <w:color w:val="222222"/>
          <w:sz w:val="24"/>
          <w:szCs w:val="24"/>
          <w:shd w:val="clear" w:color="auto" w:fill="FFFFFF"/>
        </w:rPr>
      </w:pPr>
    </w:p>
    <w:p w14:paraId="1FF8FFEA" w14:textId="77777777" w:rsidR="00AA4BCE" w:rsidRDefault="003172A1" w:rsidP="003172A1">
      <w:pPr>
        <w:jc w:val="center"/>
        <w:rPr>
          <w:rFonts w:ascii="Arial" w:hAnsi="Arial" w:cs="Arial"/>
          <w:color w:val="222222"/>
          <w:sz w:val="24"/>
          <w:szCs w:val="24"/>
          <w:shd w:val="clear" w:color="auto" w:fill="FFFFFF"/>
          <w:lang w:val="en"/>
        </w:rPr>
      </w:pPr>
      <w:r>
        <w:rPr>
          <w:rFonts w:ascii="Arial" w:hAnsi="Arial" w:cs="Arial"/>
          <w:color w:val="222222"/>
          <w:sz w:val="24"/>
          <w:szCs w:val="24"/>
          <w:shd w:val="clear" w:color="auto" w:fill="FFFFFF"/>
        </w:rPr>
        <w:t>“</w:t>
      </w:r>
      <w:r w:rsidRPr="003172A1">
        <w:rPr>
          <w:rFonts w:ascii="Arial" w:hAnsi="Arial" w:cs="Arial"/>
          <w:color w:val="222222"/>
          <w:sz w:val="24"/>
          <w:szCs w:val="24"/>
          <w:shd w:val="clear" w:color="auto" w:fill="FFFFFF"/>
          <w:lang w:val="en"/>
        </w:rPr>
        <w:t xml:space="preserve">CHEMICAL CHARACTERIZATION OF Drimys winteri BERRIES THROUGH CENTRIFUGAL PARTITION CHROMATOGRAPHY AND ITS POTENTIAL USE IN THE INHIBITION OF UREASA AND CARBONIC ANHYDRATION OF </w:t>
      </w:r>
    </w:p>
    <w:p w14:paraId="2E7E73EC" w14:textId="77777777" w:rsidR="003172A1" w:rsidRPr="003172A1" w:rsidRDefault="003172A1" w:rsidP="003172A1">
      <w:pPr>
        <w:jc w:val="center"/>
        <w:rPr>
          <w:rFonts w:ascii="Arial" w:hAnsi="Arial" w:cs="Arial"/>
          <w:color w:val="222222"/>
          <w:sz w:val="24"/>
          <w:szCs w:val="24"/>
          <w:shd w:val="clear" w:color="auto" w:fill="FFFFFF"/>
          <w:lang w:val="es-MX"/>
        </w:rPr>
      </w:pPr>
      <w:r w:rsidRPr="003172A1">
        <w:rPr>
          <w:rFonts w:ascii="Arial" w:hAnsi="Arial" w:cs="Arial"/>
          <w:color w:val="222222"/>
          <w:sz w:val="24"/>
          <w:szCs w:val="24"/>
          <w:shd w:val="clear" w:color="auto" w:fill="FFFFFF"/>
          <w:lang w:val="en"/>
        </w:rPr>
        <w:t>Helicobacter Pylori AS A PHARMACOLOGICAL WHITE</w:t>
      </w:r>
      <w:r>
        <w:rPr>
          <w:rFonts w:ascii="Arial" w:hAnsi="Arial" w:cs="Arial"/>
          <w:color w:val="222222"/>
          <w:sz w:val="24"/>
          <w:szCs w:val="24"/>
          <w:shd w:val="clear" w:color="auto" w:fill="FFFFFF"/>
          <w:lang w:val="en"/>
        </w:rPr>
        <w:t>”</w:t>
      </w:r>
    </w:p>
    <w:p w14:paraId="4431FC40" w14:textId="77777777" w:rsidR="0092644D" w:rsidRPr="0092644D" w:rsidRDefault="0092644D" w:rsidP="0092644D">
      <w:pPr>
        <w:jc w:val="center"/>
        <w:rPr>
          <w:rFonts w:ascii="Arial" w:hAnsi="Arial" w:cs="Arial"/>
          <w:b/>
          <w:color w:val="222222"/>
          <w:sz w:val="24"/>
          <w:szCs w:val="24"/>
          <w:shd w:val="clear" w:color="auto" w:fill="FFFFFF"/>
        </w:rPr>
      </w:pPr>
    </w:p>
    <w:p w14:paraId="4CA70315" w14:textId="77777777" w:rsidR="00C543EF" w:rsidRDefault="00C543EF" w:rsidP="00C16D0D">
      <w:pPr>
        <w:jc w:val="center"/>
        <w:rPr>
          <w:rFonts w:ascii="Arial" w:hAnsi="Arial" w:cs="Arial"/>
          <w:color w:val="222222"/>
          <w:sz w:val="24"/>
          <w:szCs w:val="24"/>
          <w:shd w:val="clear" w:color="auto" w:fill="FFFFFF"/>
        </w:rPr>
      </w:pPr>
    </w:p>
    <w:p w14:paraId="3E2E22AF" w14:textId="77777777" w:rsidR="00C16D0D" w:rsidRPr="00C059C3" w:rsidRDefault="00C543EF" w:rsidP="00C16D0D">
      <w:pPr>
        <w:jc w:val="center"/>
        <w:rPr>
          <w:rFonts w:ascii="Arial" w:hAnsi="Arial" w:cs="Arial"/>
          <w:b/>
          <w:sz w:val="22"/>
          <w:szCs w:val="22"/>
        </w:rPr>
      </w:pPr>
      <w:r>
        <w:br/>
      </w:r>
    </w:p>
    <w:p w14:paraId="0AF55630" w14:textId="77777777" w:rsidR="00D20FDD" w:rsidRDefault="00D20FDD" w:rsidP="00C16D0D">
      <w:pPr>
        <w:jc w:val="center"/>
        <w:rPr>
          <w:rFonts w:ascii="Arial" w:hAnsi="Arial" w:cs="Arial"/>
          <w:b/>
          <w:sz w:val="22"/>
          <w:szCs w:val="22"/>
        </w:rPr>
      </w:pPr>
      <w:r>
        <w:rPr>
          <w:rFonts w:ascii="Arial" w:hAnsi="Arial" w:cs="Arial"/>
          <w:b/>
          <w:sz w:val="22"/>
          <w:szCs w:val="22"/>
        </w:rPr>
        <w:t>Maricarmen García</w:t>
      </w:r>
      <w:r w:rsidR="003218C0">
        <w:rPr>
          <w:rFonts w:ascii="Arial" w:hAnsi="Arial" w:cs="Arial"/>
          <w:b/>
          <w:sz w:val="22"/>
          <w:szCs w:val="22"/>
        </w:rPr>
        <w:t xml:space="preserve"> H.</w:t>
      </w:r>
      <w:r>
        <w:rPr>
          <w:rFonts w:ascii="Arial" w:hAnsi="Arial" w:cs="Arial"/>
          <w:b/>
          <w:sz w:val="22"/>
          <w:szCs w:val="22"/>
        </w:rPr>
        <w:t xml:space="preserve"> </w:t>
      </w:r>
      <w:r>
        <w:rPr>
          <w:rFonts w:ascii="Arial" w:hAnsi="Arial" w:cs="Arial"/>
          <w:b/>
          <w:sz w:val="22"/>
          <w:szCs w:val="22"/>
          <w:vertAlign w:val="superscript"/>
        </w:rPr>
        <w:t>1*</w:t>
      </w:r>
      <w:r>
        <w:rPr>
          <w:rFonts w:ascii="Arial" w:hAnsi="Arial" w:cs="Arial"/>
          <w:b/>
          <w:sz w:val="22"/>
          <w:szCs w:val="22"/>
        </w:rPr>
        <w:t>, Martín Pérez</w:t>
      </w:r>
      <w:r w:rsidR="00A3435C">
        <w:rPr>
          <w:rFonts w:ascii="Arial" w:hAnsi="Arial" w:cs="Arial"/>
          <w:b/>
          <w:sz w:val="22"/>
          <w:szCs w:val="22"/>
        </w:rPr>
        <w:t xml:space="preserve"> F.</w:t>
      </w:r>
      <w:r>
        <w:rPr>
          <w:rFonts w:ascii="Arial" w:hAnsi="Arial" w:cs="Arial"/>
          <w:b/>
          <w:sz w:val="22"/>
          <w:szCs w:val="22"/>
        </w:rPr>
        <w:t xml:space="preserve"> </w:t>
      </w:r>
      <w:r>
        <w:rPr>
          <w:rFonts w:ascii="Arial" w:hAnsi="Arial" w:cs="Arial"/>
          <w:b/>
          <w:sz w:val="22"/>
          <w:szCs w:val="22"/>
          <w:vertAlign w:val="superscript"/>
        </w:rPr>
        <w:t>2*</w:t>
      </w:r>
      <w:r>
        <w:rPr>
          <w:rFonts w:ascii="Arial" w:hAnsi="Arial" w:cs="Arial"/>
          <w:b/>
          <w:sz w:val="22"/>
          <w:szCs w:val="22"/>
        </w:rPr>
        <w:t xml:space="preserve"> </w:t>
      </w:r>
    </w:p>
    <w:p w14:paraId="00F83546" w14:textId="77777777" w:rsidR="00350498" w:rsidRDefault="00D20FDD" w:rsidP="00C16D0D">
      <w:pPr>
        <w:jc w:val="center"/>
        <w:rPr>
          <w:rFonts w:ascii="Arial" w:hAnsi="Arial" w:cs="Arial"/>
          <w:b/>
          <w:sz w:val="22"/>
          <w:szCs w:val="22"/>
          <w:vertAlign w:val="superscript"/>
        </w:rPr>
      </w:pPr>
      <w:r>
        <w:rPr>
          <w:rFonts w:ascii="Arial" w:hAnsi="Arial" w:cs="Arial"/>
          <w:b/>
          <w:sz w:val="22"/>
          <w:szCs w:val="22"/>
        </w:rPr>
        <w:t>Miguel Asis A</w:t>
      </w:r>
      <w:r>
        <w:rPr>
          <w:rFonts w:ascii="Arial" w:hAnsi="Arial" w:cs="Arial"/>
          <w:b/>
          <w:sz w:val="22"/>
          <w:szCs w:val="22"/>
          <w:vertAlign w:val="superscript"/>
        </w:rPr>
        <w:t>3*</w:t>
      </w:r>
      <w:r>
        <w:rPr>
          <w:rFonts w:ascii="Arial" w:hAnsi="Arial" w:cs="Arial"/>
          <w:b/>
          <w:sz w:val="22"/>
          <w:szCs w:val="22"/>
        </w:rPr>
        <w:t>, Edgar Pastene N.</w:t>
      </w:r>
      <w:r>
        <w:rPr>
          <w:rFonts w:ascii="Arial" w:hAnsi="Arial" w:cs="Arial"/>
          <w:b/>
          <w:sz w:val="22"/>
          <w:szCs w:val="22"/>
          <w:vertAlign w:val="superscript"/>
        </w:rPr>
        <w:t>4*</w:t>
      </w:r>
    </w:p>
    <w:p w14:paraId="4D207CFF" w14:textId="77777777" w:rsidR="003218C0" w:rsidRPr="003218C0" w:rsidRDefault="003218C0" w:rsidP="00C16D0D">
      <w:pPr>
        <w:jc w:val="center"/>
        <w:rPr>
          <w:rFonts w:ascii="Arial" w:hAnsi="Arial" w:cs="Arial"/>
          <w:b/>
          <w:sz w:val="16"/>
          <w:szCs w:val="22"/>
        </w:rPr>
      </w:pPr>
      <w:r w:rsidRPr="003218C0">
        <w:rPr>
          <w:rFonts w:ascii="Arial" w:hAnsi="Arial" w:cs="Arial"/>
          <w:b/>
          <w:sz w:val="16"/>
          <w:szCs w:val="22"/>
          <w:vertAlign w:val="superscript"/>
        </w:rPr>
        <w:t>1</w:t>
      </w:r>
      <w:r w:rsidRPr="003218C0">
        <w:rPr>
          <w:rFonts w:ascii="Arial" w:hAnsi="Arial" w:cs="Arial"/>
          <w:b/>
          <w:sz w:val="16"/>
          <w:szCs w:val="22"/>
        </w:rPr>
        <w:t xml:space="preserve"> Investigadora Liceo Juan Arturo Pacheco Altamirano</w:t>
      </w:r>
    </w:p>
    <w:p w14:paraId="72680FD0" w14:textId="77777777" w:rsidR="003218C0" w:rsidRPr="003218C0" w:rsidRDefault="003218C0" w:rsidP="003218C0">
      <w:pPr>
        <w:jc w:val="center"/>
        <w:rPr>
          <w:rFonts w:ascii="Arial" w:hAnsi="Arial" w:cs="Arial"/>
          <w:b/>
          <w:sz w:val="16"/>
          <w:szCs w:val="22"/>
        </w:rPr>
      </w:pPr>
      <w:r w:rsidRPr="003218C0">
        <w:rPr>
          <w:rFonts w:ascii="Arial" w:hAnsi="Arial" w:cs="Arial"/>
          <w:b/>
          <w:sz w:val="16"/>
          <w:szCs w:val="22"/>
          <w:vertAlign w:val="superscript"/>
        </w:rPr>
        <w:t>2</w:t>
      </w:r>
      <w:r w:rsidRPr="003218C0">
        <w:rPr>
          <w:rFonts w:ascii="Arial" w:hAnsi="Arial" w:cs="Arial"/>
          <w:b/>
          <w:sz w:val="16"/>
          <w:szCs w:val="22"/>
        </w:rPr>
        <w:t xml:space="preserve"> Investigadora Liceo Juan Arturo Pacheco Altamirano</w:t>
      </w:r>
      <w:r w:rsidR="00C13178">
        <w:rPr>
          <w:rFonts w:ascii="Arial" w:hAnsi="Arial" w:cs="Arial"/>
          <w:b/>
          <w:sz w:val="16"/>
          <w:szCs w:val="22"/>
        </w:rPr>
        <w:t xml:space="preserve"> </w:t>
      </w:r>
      <w:r w:rsidR="00C13178" w:rsidRPr="00C13178">
        <w:rPr>
          <w:rFonts w:ascii="Arial" w:hAnsi="Arial" w:cs="Arial"/>
          <w:b/>
          <w:sz w:val="16"/>
          <w:szCs w:val="22"/>
        </w:rPr>
        <w:t>inxa1997lol123@gmail.com</w:t>
      </w:r>
      <w:r w:rsidR="00C13178">
        <w:rPr>
          <w:rFonts w:ascii="Arial" w:hAnsi="Arial" w:cs="Arial"/>
          <w:b/>
          <w:sz w:val="16"/>
          <w:szCs w:val="22"/>
        </w:rPr>
        <w:t xml:space="preserve"> </w:t>
      </w:r>
    </w:p>
    <w:p w14:paraId="1D338751" w14:textId="77777777" w:rsidR="003218C0" w:rsidRDefault="003218C0" w:rsidP="003218C0">
      <w:pPr>
        <w:jc w:val="center"/>
        <w:rPr>
          <w:rFonts w:ascii="Arial" w:hAnsi="Arial" w:cs="Arial"/>
          <w:b/>
          <w:sz w:val="16"/>
          <w:szCs w:val="22"/>
        </w:rPr>
      </w:pPr>
      <w:r w:rsidRPr="003218C0">
        <w:rPr>
          <w:rFonts w:ascii="Arial" w:hAnsi="Arial" w:cs="Arial"/>
          <w:b/>
          <w:sz w:val="16"/>
          <w:szCs w:val="22"/>
          <w:vertAlign w:val="superscript"/>
        </w:rPr>
        <w:t xml:space="preserve">3 </w:t>
      </w:r>
      <w:r w:rsidRPr="003218C0">
        <w:rPr>
          <w:rFonts w:ascii="Arial" w:hAnsi="Arial" w:cs="Arial"/>
          <w:b/>
          <w:sz w:val="16"/>
          <w:szCs w:val="22"/>
        </w:rPr>
        <w:t xml:space="preserve">Profesor guía Investigadora Liceo Juan Arturo Pacheco Altamirano </w:t>
      </w:r>
      <w:r w:rsidRPr="00C13178">
        <w:rPr>
          <w:rFonts w:ascii="Arial" w:hAnsi="Arial" w:cs="Arial"/>
          <w:b/>
          <w:sz w:val="16"/>
          <w:szCs w:val="22"/>
        </w:rPr>
        <w:t>miasis@gmail.com</w:t>
      </w:r>
    </w:p>
    <w:p w14:paraId="5CDADF81" w14:textId="795A5349" w:rsidR="003218C0" w:rsidRPr="003218C0" w:rsidRDefault="003218C0" w:rsidP="003218C0">
      <w:pPr>
        <w:jc w:val="center"/>
        <w:rPr>
          <w:rFonts w:ascii="Arial" w:hAnsi="Arial" w:cs="Arial"/>
          <w:b/>
          <w:sz w:val="16"/>
          <w:szCs w:val="22"/>
        </w:rPr>
      </w:pPr>
      <w:r>
        <w:rPr>
          <w:rFonts w:ascii="Arial" w:hAnsi="Arial" w:cs="Arial"/>
          <w:b/>
          <w:sz w:val="16"/>
          <w:szCs w:val="22"/>
          <w:vertAlign w:val="superscript"/>
        </w:rPr>
        <w:t>4</w:t>
      </w:r>
      <w:r>
        <w:rPr>
          <w:rFonts w:ascii="Arial" w:hAnsi="Arial" w:cs="Arial"/>
          <w:b/>
          <w:sz w:val="16"/>
          <w:szCs w:val="22"/>
        </w:rPr>
        <w:t xml:space="preserve"> Asesor científico Facultad de Química y Farmacia, departamento </w:t>
      </w:r>
      <w:r w:rsidR="00786F7F" w:rsidRPr="00786F7F">
        <w:rPr>
          <w:rFonts w:ascii="Arial" w:hAnsi="Arial" w:cs="Arial"/>
          <w:b/>
          <w:sz w:val="16"/>
          <w:szCs w:val="22"/>
        </w:rPr>
        <w:t>farmacognosia</w:t>
      </w:r>
      <w:r>
        <w:rPr>
          <w:rFonts w:ascii="Arial" w:hAnsi="Arial" w:cs="Arial"/>
          <w:b/>
          <w:sz w:val="16"/>
          <w:szCs w:val="22"/>
        </w:rPr>
        <w:t xml:space="preserve"> Universidad de </w:t>
      </w:r>
      <w:r w:rsidR="00C13178">
        <w:rPr>
          <w:rFonts w:ascii="Arial" w:hAnsi="Arial" w:cs="Arial"/>
          <w:b/>
          <w:sz w:val="16"/>
          <w:szCs w:val="22"/>
        </w:rPr>
        <w:t>Concepción.</w:t>
      </w:r>
    </w:p>
    <w:p w14:paraId="53BD30BA" w14:textId="77777777" w:rsidR="003218C0" w:rsidRPr="003218C0" w:rsidRDefault="003218C0" w:rsidP="003218C0">
      <w:pPr>
        <w:jc w:val="center"/>
        <w:rPr>
          <w:rFonts w:ascii="Arial" w:hAnsi="Arial" w:cs="Arial"/>
          <w:b/>
          <w:sz w:val="16"/>
          <w:szCs w:val="22"/>
        </w:rPr>
      </w:pPr>
    </w:p>
    <w:p w14:paraId="1C0339BF" w14:textId="77777777" w:rsidR="003218C0" w:rsidRPr="003218C0" w:rsidRDefault="003218C0" w:rsidP="00C16D0D">
      <w:pPr>
        <w:jc w:val="center"/>
        <w:rPr>
          <w:rFonts w:ascii="Arial" w:hAnsi="Arial" w:cs="Arial"/>
          <w:b/>
          <w:sz w:val="22"/>
          <w:szCs w:val="22"/>
        </w:rPr>
      </w:pPr>
    </w:p>
    <w:p w14:paraId="42CB16A0" w14:textId="77777777" w:rsidR="00350498" w:rsidRPr="00C059C3" w:rsidRDefault="00350498" w:rsidP="00C16D0D">
      <w:pPr>
        <w:jc w:val="center"/>
        <w:rPr>
          <w:rFonts w:ascii="Arial" w:hAnsi="Arial" w:cs="Arial"/>
          <w:b/>
          <w:sz w:val="22"/>
          <w:szCs w:val="22"/>
        </w:rPr>
      </w:pPr>
    </w:p>
    <w:p w14:paraId="042FC17C" w14:textId="77777777" w:rsidR="00350498" w:rsidRPr="00C059C3" w:rsidRDefault="00350498" w:rsidP="00C16D0D">
      <w:pPr>
        <w:jc w:val="center"/>
        <w:rPr>
          <w:rFonts w:ascii="Arial" w:hAnsi="Arial" w:cs="Arial"/>
          <w:b/>
          <w:sz w:val="22"/>
          <w:szCs w:val="22"/>
        </w:rPr>
      </w:pPr>
    </w:p>
    <w:p w14:paraId="371E5EDB" w14:textId="77777777" w:rsidR="00350498" w:rsidRPr="00C059C3" w:rsidRDefault="00D20FDD" w:rsidP="00C16D0D">
      <w:pPr>
        <w:jc w:val="center"/>
        <w:rPr>
          <w:rFonts w:ascii="Arial" w:hAnsi="Arial" w:cs="Arial"/>
          <w:b/>
          <w:sz w:val="22"/>
          <w:szCs w:val="22"/>
        </w:rPr>
      </w:pPr>
      <w:r>
        <w:rPr>
          <w:rFonts w:ascii="Arial" w:hAnsi="Arial" w:cs="Arial"/>
          <w:b/>
          <w:sz w:val="22"/>
          <w:szCs w:val="22"/>
        </w:rPr>
        <w:t>Liceo Polivalente Juan Arturo Pacheco Altamirano, Chillán Viejo, Ñuble, Chile.</w:t>
      </w:r>
    </w:p>
    <w:p w14:paraId="2329C2DD" w14:textId="77777777" w:rsidR="00C16D0D" w:rsidRPr="00C059C3" w:rsidRDefault="00C16D0D" w:rsidP="00C16D0D">
      <w:pPr>
        <w:jc w:val="center"/>
        <w:rPr>
          <w:rFonts w:ascii="Arial" w:hAnsi="Arial" w:cs="Arial"/>
          <w:b/>
          <w:sz w:val="22"/>
          <w:szCs w:val="22"/>
          <w:u w:val="single"/>
        </w:rPr>
      </w:pPr>
    </w:p>
    <w:p w14:paraId="142560D2" w14:textId="1A48EE36" w:rsidR="00AA77BD" w:rsidRDefault="00AA77BD" w:rsidP="008B451C">
      <w:pPr>
        <w:rPr>
          <w:rFonts w:ascii="Arial" w:hAnsi="Arial" w:cs="Arial"/>
          <w:sz w:val="22"/>
          <w:szCs w:val="22"/>
        </w:rPr>
      </w:pPr>
    </w:p>
    <w:p w14:paraId="7AE74104" w14:textId="14B62786" w:rsidR="007C4781" w:rsidRDefault="007C4781" w:rsidP="008B451C">
      <w:pPr>
        <w:rPr>
          <w:rFonts w:ascii="Arial" w:hAnsi="Arial" w:cs="Arial"/>
          <w:sz w:val="22"/>
          <w:szCs w:val="22"/>
        </w:rPr>
      </w:pPr>
    </w:p>
    <w:p w14:paraId="2B16F6E7" w14:textId="2B0AD0BD" w:rsidR="007C4781" w:rsidRDefault="007C4781" w:rsidP="008B451C">
      <w:pPr>
        <w:rPr>
          <w:rFonts w:ascii="Arial" w:hAnsi="Arial" w:cs="Arial"/>
          <w:sz w:val="22"/>
          <w:szCs w:val="22"/>
        </w:rPr>
      </w:pPr>
    </w:p>
    <w:p w14:paraId="58F6ADD0" w14:textId="77777777" w:rsidR="007C4781" w:rsidRPr="00C059C3" w:rsidRDefault="007C4781" w:rsidP="008B451C">
      <w:pPr>
        <w:rPr>
          <w:rFonts w:ascii="Arial" w:hAnsi="Arial" w:cs="Arial"/>
          <w:sz w:val="22"/>
          <w:szCs w:val="22"/>
        </w:rPr>
      </w:pPr>
    </w:p>
    <w:p w14:paraId="7900052B" w14:textId="0E4FFACF" w:rsidR="00AA77BD" w:rsidRDefault="00DF7930" w:rsidP="008B451C">
      <w:pPr>
        <w:rPr>
          <w:rFonts w:ascii="Arial" w:hAnsi="Arial" w:cs="Arial"/>
          <w:sz w:val="22"/>
          <w:szCs w:val="22"/>
        </w:rPr>
      </w:pPr>
      <w:r w:rsidRPr="00C059C3">
        <w:rPr>
          <w:rFonts w:ascii="Arial" w:hAnsi="Arial" w:cs="Arial"/>
          <w:b/>
          <w:i/>
          <w:sz w:val="22"/>
          <w:szCs w:val="22"/>
        </w:rPr>
        <w:lastRenderedPageBreak/>
        <w:t>RESUMEN</w:t>
      </w:r>
      <w:r w:rsidR="00C059C3">
        <w:rPr>
          <w:rFonts w:ascii="Arial" w:hAnsi="Arial" w:cs="Arial"/>
          <w:b/>
          <w:i/>
          <w:sz w:val="22"/>
          <w:szCs w:val="22"/>
        </w:rPr>
        <w:t xml:space="preserve"> </w:t>
      </w:r>
      <w:r w:rsidR="00350498" w:rsidRPr="00C059C3">
        <w:rPr>
          <w:rFonts w:ascii="Arial" w:hAnsi="Arial" w:cs="Arial"/>
          <w:b/>
          <w:i/>
          <w:sz w:val="22"/>
          <w:szCs w:val="22"/>
        </w:rPr>
        <w:t xml:space="preserve"> </w:t>
      </w:r>
    </w:p>
    <w:p w14:paraId="10D33B42" w14:textId="77777777" w:rsidR="00CF2816" w:rsidRPr="001C60A7" w:rsidRDefault="0072787E" w:rsidP="0072787E">
      <w:pPr>
        <w:pStyle w:val="Sinespaciado"/>
        <w:jc w:val="both"/>
        <w:rPr>
          <w:rFonts w:ascii="Arial" w:hAnsi="Arial" w:cs="Arial"/>
        </w:rPr>
      </w:pPr>
      <w:r w:rsidRPr="0072787E">
        <w:rPr>
          <w:rFonts w:ascii="Arial" w:hAnsi="Arial" w:cs="Arial"/>
          <w:i/>
        </w:rPr>
        <w:t>El p</w:t>
      </w:r>
      <w:r w:rsidR="00F05A80">
        <w:rPr>
          <w:rFonts w:ascii="Arial" w:hAnsi="Arial" w:cs="Arial"/>
          <w:i/>
        </w:rPr>
        <w:t xml:space="preserve">atógeno Helicobacter pylori </w:t>
      </w:r>
      <w:r w:rsidRPr="0072787E">
        <w:rPr>
          <w:rFonts w:ascii="Arial" w:hAnsi="Arial" w:cs="Arial"/>
          <w:i/>
        </w:rPr>
        <w:t xml:space="preserve">es una bacteria que </w:t>
      </w:r>
      <w:r w:rsidR="001C60A7">
        <w:rPr>
          <w:rFonts w:ascii="Arial" w:hAnsi="Arial" w:cs="Arial"/>
          <w:i/>
        </w:rPr>
        <w:t>afecta</w:t>
      </w:r>
      <w:r w:rsidR="008A61DD">
        <w:rPr>
          <w:rFonts w:ascii="Arial" w:hAnsi="Arial" w:cs="Arial"/>
          <w:i/>
        </w:rPr>
        <w:t xml:space="preserve"> cerca de la mitad de la población mundial y al 80</w:t>
      </w:r>
      <w:r w:rsidR="008A61DD" w:rsidRPr="0072787E">
        <w:rPr>
          <w:rFonts w:ascii="Arial" w:hAnsi="Arial" w:cs="Arial"/>
          <w:i/>
        </w:rPr>
        <w:t>%</w:t>
      </w:r>
      <w:r w:rsidR="008A61DD">
        <w:rPr>
          <w:rFonts w:ascii="Arial" w:hAnsi="Arial" w:cs="Arial"/>
          <w:i/>
        </w:rPr>
        <w:t xml:space="preserve"> de la población chilena, </w:t>
      </w:r>
      <w:r w:rsidRPr="0072787E">
        <w:rPr>
          <w:rFonts w:ascii="Arial" w:hAnsi="Arial" w:cs="Arial"/>
          <w:i/>
        </w:rPr>
        <w:t xml:space="preserve">dependiendo del área geográfica y los factores socioeconómicos. </w:t>
      </w:r>
      <w:r w:rsidR="008A61DD">
        <w:rPr>
          <w:rFonts w:ascii="Arial" w:hAnsi="Arial" w:cs="Arial"/>
          <w:i/>
        </w:rPr>
        <w:t>Estudios han demostrado que</w:t>
      </w:r>
      <w:r w:rsidRPr="0072787E">
        <w:rPr>
          <w:rFonts w:ascii="Arial" w:hAnsi="Arial" w:cs="Arial"/>
          <w:i/>
        </w:rPr>
        <w:t xml:space="preserve"> la infección por </w:t>
      </w:r>
      <w:r w:rsidR="00F05A80">
        <w:rPr>
          <w:rFonts w:ascii="Arial" w:hAnsi="Arial" w:cs="Arial"/>
          <w:i/>
        </w:rPr>
        <w:t>esta bacteria</w:t>
      </w:r>
      <w:r w:rsidRPr="0072787E">
        <w:rPr>
          <w:rFonts w:ascii="Arial" w:hAnsi="Arial" w:cs="Arial"/>
          <w:i/>
        </w:rPr>
        <w:t xml:space="preserve"> subyace a la etiología de varias patologías gastrointestinales como la úlcera duodenal, la gastritis y el cáncer gástrico.</w:t>
      </w:r>
      <w:r w:rsidR="00F05A80">
        <w:rPr>
          <w:rFonts w:ascii="Arial" w:hAnsi="Arial" w:cs="Arial"/>
          <w:i/>
        </w:rPr>
        <w:t xml:space="preserve"> Considerando el alto grado de resistencia de los antibióticos tradicionales, es de vital importancia buscar nuevas alternativas para prevenir y/o tratar las enfermedades causadas por este agente patógeno. </w:t>
      </w:r>
      <w:r w:rsidR="008A61DD">
        <w:rPr>
          <w:rFonts w:ascii="Arial" w:hAnsi="Arial" w:cs="Arial"/>
        </w:rPr>
        <w:t xml:space="preserve">Utilizando </w:t>
      </w:r>
      <w:r w:rsidR="008A61DD">
        <w:rPr>
          <w:rFonts w:ascii="Arial" w:hAnsi="Arial" w:cs="Arial"/>
          <w:i/>
        </w:rPr>
        <w:t>l</w:t>
      </w:r>
      <w:r w:rsidR="008A61DD" w:rsidRPr="0072787E">
        <w:rPr>
          <w:rFonts w:ascii="Arial" w:hAnsi="Arial" w:cs="Arial"/>
          <w:i/>
        </w:rPr>
        <w:t xml:space="preserve">a cromatografía </w:t>
      </w:r>
      <w:r w:rsidR="001C60A7">
        <w:rPr>
          <w:rFonts w:ascii="Arial" w:hAnsi="Arial" w:cs="Arial"/>
          <w:i/>
        </w:rPr>
        <w:t>de partición centrí</w:t>
      </w:r>
      <w:r w:rsidR="008A61DD">
        <w:rPr>
          <w:rFonts w:ascii="Arial" w:hAnsi="Arial" w:cs="Arial"/>
          <w:i/>
        </w:rPr>
        <w:t xml:space="preserve">fuga (CPC) se caracterizó químicamente las bayas de </w:t>
      </w:r>
      <w:r w:rsidR="008A61DD" w:rsidRPr="008A61DD">
        <w:rPr>
          <w:rFonts w:ascii="Arial" w:hAnsi="Arial" w:cs="Arial"/>
          <w:i/>
        </w:rPr>
        <w:t>Dimys winteri</w:t>
      </w:r>
      <w:r w:rsidR="001C60A7">
        <w:rPr>
          <w:rFonts w:ascii="Arial" w:hAnsi="Arial" w:cs="Arial"/>
          <w:i/>
        </w:rPr>
        <w:t xml:space="preserve"> </w:t>
      </w:r>
      <w:r w:rsidR="001C60A7">
        <w:rPr>
          <w:rFonts w:ascii="Arial" w:hAnsi="Arial" w:cs="Arial"/>
        </w:rPr>
        <w:t xml:space="preserve">determinando la presencia de antocianos y polygodiales </w:t>
      </w:r>
      <w:r w:rsidR="008A61DD">
        <w:rPr>
          <w:rFonts w:ascii="Arial" w:hAnsi="Arial" w:cs="Arial"/>
        </w:rPr>
        <w:t xml:space="preserve">y se estudió sus efectos </w:t>
      </w:r>
      <w:r w:rsidR="008A61DD" w:rsidRPr="0072787E">
        <w:rPr>
          <w:rFonts w:ascii="Arial" w:hAnsi="Arial" w:cs="Arial"/>
          <w:i/>
        </w:rPr>
        <w:t>inhibitorios</w:t>
      </w:r>
      <w:r w:rsidR="008A61DD">
        <w:rPr>
          <w:rFonts w:ascii="Arial" w:hAnsi="Arial" w:cs="Arial"/>
          <w:i/>
        </w:rPr>
        <w:t xml:space="preserve"> </w:t>
      </w:r>
      <w:r w:rsidR="008A61DD" w:rsidRPr="0072787E">
        <w:rPr>
          <w:rFonts w:ascii="Arial" w:hAnsi="Arial" w:cs="Arial"/>
          <w:i/>
        </w:rPr>
        <w:t>sobre la u</w:t>
      </w:r>
      <w:r w:rsidR="008A61DD">
        <w:rPr>
          <w:rFonts w:ascii="Arial" w:hAnsi="Arial" w:cs="Arial"/>
          <w:i/>
        </w:rPr>
        <w:t>erasa y anhidrasa carbonica de H</w:t>
      </w:r>
      <w:r w:rsidR="008A61DD" w:rsidRPr="0072787E">
        <w:rPr>
          <w:rFonts w:ascii="Arial" w:hAnsi="Arial" w:cs="Arial"/>
          <w:i/>
        </w:rPr>
        <w:t>elicobacter pylori</w:t>
      </w:r>
      <w:r w:rsidR="001C60A7">
        <w:rPr>
          <w:rFonts w:ascii="Arial" w:hAnsi="Arial" w:cs="Arial"/>
        </w:rPr>
        <w:t>.</w:t>
      </w:r>
    </w:p>
    <w:p w14:paraId="1295178A" w14:textId="77777777" w:rsidR="00CF2816" w:rsidRDefault="00CF2816" w:rsidP="006E7A1C">
      <w:pPr>
        <w:pStyle w:val="Sinespaciado"/>
        <w:rPr>
          <w:rFonts w:ascii="Arial" w:hAnsi="Arial" w:cs="Arial"/>
          <w:b/>
        </w:rPr>
      </w:pPr>
    </w:p>
    <w:p w14:paraId="7CB4C453" w14:textId="77777777" w:rsidR="00321FF6" w:rsidRDefault="00E733DE" w:rsidP="006E7A1C">
      <w:pPr>
        <w:pStyle w:val="Sinespaciado"/>
        <w:rPr>
          <w:rFonts w:ascii="Arial" w:hAnsi="Arial" w:cs="Arial"/>
          <w:b/>
        </w:rPr>
      </w:pPr>
      <w:r>
        <w:rPr>
          <w:rFonts w:ascii="Arial" w:hAnsi="Arial" w:cs="Arial"/>
          <w:b/>
        </w:rPr>
        <w:t>Palabras Clave</w:t>
      </w:r>
    </w:p>
    <w:p w14:paraId="3DDC9106" w14:textId="77777777" w:rsidR="00DC608C" w:rsidRDefault="0072787E" w:rsidP="006A12C7">
      <w:pPr>
        <w:pStyle w:val="Sinespaciado"/>
        <w:rPr>
          <w:rFonts w:ascii="Arial" w:hAnsi="Arial" w:cs="Arial"/>
          <w:b/>
        </w:rPr>
      </w:pPr>
      <w:r>
        <w:rPr>
          <w:rFonts w:ascii="Arial" w:hAnsi="Arial" w:cs="Arial"/>
          <w:b/>
        </w:rPr>
        <w:t>Helicobater pylo</w:t>
      </w:r>
      <w:r w:rsidR="006A12C7">
        <w:rPr>
          <w:rFonts w:ascii="Arial" w:hAnsi="Arial" w:cs="Arial"/>
          <w:b/>
        </w:rPr>
        <w:t xml:space="preserve">ri, ureasa, anhidrasa carbonica, </w:t>
      </w:r>
      <w:r w:rsidR="006A12C7">
        <w:rPr>
          <w:rFonts w:ascii="Arial" w:hAnsi="Arial" w:cs="Arial"/>
          <w:i/>
        </w:rPr>
        <w:t>Dimys</w:t>
      </w:r>
      <w:r w:rsidR="006A12C7" w:rsidRPr="0072787E">
        <w:rPr>
          <w:rFonts w:ascii="Arial" w:hAnsi="Arial" w:cs="Arial"/>
          <w:i/>
        </w:rPr>
        <w:t xml:space="preserve"> Winteri</w:t>
      </w:r>
      <w:r w:rsidR="00783735">
        <w:rPr>
          <w:rFonts w:ascii="Arial" w:hAnsi="Arial" w:cs="Arial"/>
          <w:i/>
        </w:rPr>
        <w:t xml:space="preserve">, antocianos, polygodial. </w:t>
      </w:r>
    </w:p>
    <w:p w14:paraId="51B46A2C" w14:textId="77777777" w:rsidR="008F1B2B" w:rsidRPr="006A12C7" w:rsidRDefault="008F1B2B" w:rsidP="006E7A1C">
      <w:pPr>
        <w:pStyle w:val="Sinespaciado"/>
        <w:rPr>
          <w:rFonts w:ascii="Arial" w:hAnsi="Arial" w:cs="Arial"/>
        </w:rPr>
      </w:pPr>
    </w:p>
    <w:p w14:paraId="1159EF68" w14:textId="77777777" w:rsidR="008F1B2B" w:rsidRPr="006A12C7" w:rsidRDefault="008F1B2B" w:rsidP="006E7A1C">
      <w:pPr>
        <w:pStyle w:val="Sinespaciado"/>
        <w:rPr>
          <w:rFonts w:ascii="Arial" w:hAnsi="Arial" w:cs="Arial"/>
        </w:rPr>
      </w:pPr>
    </w:p>
    <w:p w14:paraId="42421EF4" w14:textId="77777777" w:rsidR="006A12C7" w:rsidRPr="006A12C7" w:rsidRDefault="006A12C7" w:rsidP="006A12C7">
      <w:pPr>
        <w:pStyle w:val="Sinespaciado"/>
        <w:rPr>
          <w:rFonts w:ascii="Arial" w:hAnsi="Arial" w:cs="Arial"/>
          <w:lang w:val="en"/>
        </w:rPr>
      </w:pPr>
      <w:r w:rsidRPr="006A12C7">
        <w:rPr>
          <w:rFonts w:ascii="Arial" w:hAnsi="Arial" w:cs="Arial"/>
          <w:lang w:val="en"/>
        </w:rPr>
        <w:t>Keywords</w:t>
      </w:r>
    </w:p>
    <w:p w14:paraId="7DAA5CFD" w14:textId="77777777" w:rsidR="006A12C7" w:rsidRPr="006A12C7" w:rsidRDefault="006A12C7" w:rsidP="006A12C7">
      <w:pPr>
        <w:pStyle w:val="Sinespaciado"/>
        <w:rPr>
          <w:rFonts w:ascii="Arial" w:hAnsi="Arial" w:cs="Arial"/>
          <w:lang w:val="es-MX"/>
        </w:rPr>
      </w:pPr>
      <w:r w:rsidRPr="006A12C7">
        <w:rPr>
          <w:rFonts w:ascii="Arial" w:hAnsi="Arial" w:cs="Arial"/>
          <w:lang w:val="en"/>
        </w:rPr>
        <w:t>Helicobater pylori, urease, carbonic anhydrase, Dimys Winteri</w:t>
      </w:r>
    </w:p>
    <w:p w14:paraId="0BBE5AC3" w14:textId="77777777" w:rsidR="008F1B2B" w:rsidRDefault="008F1B2B" w:rsidP="006E7A1C">
      <w:pPr>
        <w:pStyle w:val="Sinespaciado"/>
        <w:rPr>
          <w:rFonts w:ascii="Arial" w:hAnsi="Arial" w:cs="Arial"/>
          <w:b/>
        </w:rPr>
      </w:pPr>
    </w:p>
    <w:p w14:paraId="20ACA044" w14:textId="77777777" w:rsidR="008F1B2B" w:rsidRDefault="008F1B2B" w:rsidP="006E7A1C">
      <w:pPr>
        <w:pStyle w:val="Sinespaciado"/>
        <w:rPr>
          <w:rFonts w:ascii="Arial" w:hAnsi="Arial" w:cs="Arial"/>
          <w:b/>
        </w:rPr>
        <w:sectPr w:rsidR="008F1B2B" w:rsidSect="00444055">
          <w:pgSz w:w="12242" w:h="15842" w:code="1"/>
          <w:pgMar w:top="1417" w:right="1701" w:bottom="1417" w:left="1701" w:header="720" w:footer="720" w:gutter="0"/>
          <w:cols w:space="720"/>
          <w:docGrid w:linePitch="272"/>
        </w:sectPr>
      </w:pPr>
    </w:p>
    <w:p w14:paraId="198D17BD" w14:textId="77777777" w:rsidR="008F1B2B" w:rsidRDefault="00D66A6F" w:rsidP="008F1B2B">
      <w:pPr>
        <w:pStyle w:val="Sinespaciado"/>
        <w:rPr>
          <w:rFonts w:ascii="Arial" w:hAnsi="Arial" w:cs="Arial"/>
          <w:b/>
        </w:rPr>
      </w:pPr>
      <w:r>
        <w:rPr>
          <w:rFonts w:ascii="Arial" w:hAnsi="Arial" w:cs="Arial"/>
          <w:b/>
        </w:rPr>
        <w:t>1.</w:t>
      </w:r>
      <w:r w:rsidRPr="00C059C3">
        <w:rPr>
          <w:rFonts w:ascii="Arial" w:hAnsi="Arial" w:cs="Arial"/>
          <w:b/>
        </w:rPr>
        <w:t xml:space="preserve"> Introducción</w:t>
      </w:r>
    </w:p>
    <w:p w14:paraId="54D468A1" w14:textId="77777777" w:rsidR="00912237" w:rsidRDefault="00912237" w:rsidP="00892D60">
      <w:pPr>
        <w:pStyle w:val="Sinespaciado"/>
        <w:jc w:val="both"/>
        <w:rPr>
          <w:rFonts w:ascii="Arial" w:hAnsi="Arial" w:cs="Arial"/>
        </w:rPr>
      </w:pPr>
      <w:r>
        <w:rPr>
          <w:rFonts w:ascii="Arial" w:hAnsi="Arial" w:cs="Arial"/>
        </w:rPr>
        <w:t xml:space="preserve">La </w:t>
      </w:r>
      <w:r w:rsidRPr="00BA57C9">
        <w:rPr>
          <w:rFonts w:ascii="Arial" w:hAnsi="Arial" w:cs="Arial"/>
          <w:i/>
        </w:rPr>
        <w:t>Helicobacter pylori</w:t>
      </w:r>
      <w:r w:rsidRPr="00912237">
        <w:rPr>
          <w:rFonts w:ascii="Arial" w:hAnsi="Arial" w:cs="Arial"/>
        </w:rPr>
        <w:t xml:space="preserve"> (H. pylori) </w:t>
      </w:r>
      <w:r>
        <w:rPr>
          <w:rFonts w:ascii="Arial" w:hAnsi="Arial" w:cs="Arial"/>
        </w:rPr>
        <w:t>e</w:t>
      </w:r>
      <w:r w:rsidRPr="00912237">
        <w:rPr>
          <w:rFonts w:ascii="Arial" w:hAnsi="Arial" w:cs="Arial"/>
        </w:rPr>
        <w:t>s la única bacteria capaz de habitar en forma persistente la mucosa gástrica humana</w:t>
      </w:r>
      <w:r>
        <w:rPr>
          <w:rFonts w:ascii="Arial" w:hAnsi="Arial" w:cs="Arial"/>
        </w:rPr>
        <w:t xml:space="preserve"> y se estima que el 80% de la población mundial está infectada por ella.</w:t>
      </w:r>
      <w:r w:rsidRPr="00912237">
        <w:t xml:space="preserve"> </w:t>
      </w:r>
      <w:r w:rsidR="00752EF5">
        <w:rPr>
          <w:rFonts w:ascii="Arial" w:hAnsi="Arial" w:cs="Arial"/>
        </w:rPr>
        <w:t xml:space="preserve">Información bibliográfica </w:t>
      </w:r>
      <w:r w:rsidRPr="00912237">
        <w:rPr>
          <w:rFonts w:ascii="Arial" w:hAnsi="Arial" w:cs="Arial"/>
        </w:rPr>
        <w:t>señala que la H. pylori constituiría el principal agente etiológico de enfermedades como la gastritis crónica, la úlcera péptica, el adenocarcinoma y el linfoma asociado a la mucosa gástrica</w:t>
      </w:r>
      <w:r>
        <w:rPr>
          <w:rFonts w:ascii="Arial" w:hAnsi="Arial" w:cs="Arial"/>
        </w:rPr>
        <w:t>. Si bien el pH óptimo para la supervive</w:t>
      </w:r>
      <w:r w:rsidR="009F344B">
        <w:rPr>
          <w:rFonts w:ascii="Arial" w:hAnsi="Arial" w:cs="Arial"/>
        </w:rPr>
        <w:t xml:space="preserve">ncia de esta bacteria es neutro, </w:t>
      </w:r>
      <w:r w:rsidR="00301873">
        <w:rPr>
          <w:rFonts w:ascii="Arial" w:hAnsi="Arial" w:cs="Arial"/>
        </w:rPr>
        <w:t xml:space="preserve">enzimas como la ureasa y la anhidrasa carbónica (CA) </w:t>
      </w:r>
      <w:r w:rsidR="004301D9">
        <w:rPr>
          <w:rFonts w:ascii="Arial" w:hAnsi="Arial" w:cs="Arial"/>
        </w:rPr>
        <w:t xml:space="preserve">elevan el pH del citoplasma circundante a la bacteria, </w:t>
      </w:r>
      <w:r w:rsidR="004301D9" w:rsidRPr="004301D9">
        <w:rPr>
          <w:rFonts w:ascii="Arial" w:hAnsi="Arial" w:cs="Arial"/>
        </w:rPr>
        <w:t>genera</w:t>
      </w:r>
      <w:r w:rsidR="004301D9">
        <w:rPr>
          <w:rFonts w:ascii="Arial" w:hAnsi="Arial" w:cs="Arial"/>
        </w:rPr>
        <w:t>ndo</w:t>
      </w:r>
      <w:r w:rsidR="004301D9" w:rsidRPr="004301D9">
        <w:rPr>
          <w:rFonts w:ascii="Arial" w:hAnsi="Arial" w:cs="Arial"/>
        </w:rPr>
        <w:t xml:space="preserve"> amonio y carbamato</w:t>
      </w:r>
      <w:r w:rsidR="009F344B">
        <w:rPr>
          <w:rFonts w:ascii="Arial" w:hAnsi="Arial" w:cs="Arial"/>
        </w:rPr>
        <w:t xml:space="preserve">; </w:t>
      </w:r>
      <w:r w:rsidR="006B6B48">
        <w:rPr>
          <w:rFonts w:ascii="Arial" w:hAnsi="Arial" w:cs="Arial"/>
        </w:rPr>
        <w:t>de esta forma es capaz de sobrevivir en el pH estomacal</w:t>
      </w:r>
      <w:r w:rsidR="00B329F9">
        <w:rPr>
          <w:rFonts w:ascii="Arial" w:hAnsi="Arial" w:cs="Arial"/>
        </w:rPr>
        <w:t xml:space="preserve">. </w:t>
      </w:r>
      <w:r w:rsidR="00444055">
        <w:rPr>
          <w:rFonts w:ascii="Arial" w:hAnsi="Arial" w:cs="Arial"/>
        </w:rPr>
        <w:t>Una vez detectada la infección e</w:t>
      </w:r>
      <w:r w:rsidR="00B329F9">
        <w:rPr>
          <w:rFonts w:ascii="Arial" w:hAnsi="Arial" w:cs="Arial"/>
        </w:rPr>
        <w:t xml:space="preserve">l tratamiento </w:t>
      </w:r>
      <w:r w:rsidR="00B329F9" w:rsidRPr="00B329F9">
        <w:rPr>
          <w:rFonts w:ascii="Arial" w:hAnsi="Arial" w:cs="Arial"/>
        </w:rPr>
        <w:t>compren</w:t>
      </w:r>
      <w:r w:rsidR="00B329F9">
        <w:rPr>
          <w:rFonts w:ascii="Arial" w:hAnsi="Arial" w:cs="Arial"/>
        </w:rPr>
        <w:t xml:space="preserve">de la combinación </w:t>
      </w:r>
      <w:r w:rsidR="009F344B">
        <w:rPr>
          <w:rFonts w:ascii="Arial" w:hAnsi="Arial" w:cs="Arial"/>
        </w:rPr>
        <w:t xml:space="preserve">de </w:t>
      </w:r>
      <w:r w:rsidR="00B329F9" w:rsidRPr="00B329F9">
        <w:rPr>
          <w:rFonts w:ascii="Arial" w:hAnsi="Arial" w:cs="Arial"/>
        </w:rPr>
        <w:t>antibióticos, inhibidor</w:t>
      </w:r>
      <w:r w:rsidR="006B6B48">
        <w:rPr>
          <w:rFonts w:ascii="Arial" w:hAnsi="Arial" w:cs="Arial"/>
        </w:rPr>
        <w:t>es</w:t>
      </w:r>
      <w:r w:rsidR="00B329F9" w:rsidRPr="00B329F9">
        <w:rPr>
          <w:rFonts w:ascii="Arial" w:hAnsi="Arial" w:cs="Arial"/>
        </w:rPr>
        <w:t xml:space="preserve"> de la bomba de protones (PPI) y bloqueadores </w:t>
      </w:r>
      <w:r w:rsidR="009F344B">
        <w:rPr>
          <w:rFonts w:ascii="Arial" w:hAnsi="Arial" w:cs="Arial"/>
        </w:rPr>
        <w:t xml:space="preserve">de </w:t>
      </w:r>
      <w:r w:rsidR="00B329F9" w:rsidRPr="00B329F9">
        <w:rPr>
          <w:rFonts w:ascii="Arial" w:hAnsi="Arial" w:cs="Arial"/>
        </w:rPr>
        <w:t>H</w:t>
      </w:r>
      <w:r w:rsidR="00B329F9" w:rsidRPr="00B329F9">
        <w:rPr>
          <w:rFonts w:ascii="Arial" w:hAnsi="Arial" w:cs="Arial"/>
          <w:vertAlign w:val="subscript"/>
        </w:rPr>
        <w:t>2</w:t>
      </w:r>
      <w:r w:rsidR="009F344B">
        <w:rPr>
          <w:rFonts w:ascii="Arial" w:hAnsi="Arial" w:cs="Arial"/>
          <w:vertAlign w:val="subscript"/>
        </w:rPr>
        <w:t xml:space="preserve">. </w:t>
      </w:r>
      <w:r w:rsidR="009F344B">
        <w:rPr>
          <w:rFonts w:ascii="Arial" w:hAnsi="Arial" w:cs="Arial"/>
        </w:rPr>
        <w:t xml:space="preserve">Sin embargo, </w:t>
      </w:r>
      <w:r w:rsidR="00FE3CCD">
        <w:rPr>
          <w:rFonts w:ascii="Arial" w:hAnsi="Arial" w:cs="Arial"/>
        </w:rPr>
        <w:t>debido al uso indiscriminado</w:t>
      </w:r>
      <w:r w:rsidR="00B329F9">
        <w:rPr>
          <w:rFonts w:ascii="Arial" w:hAnsi="Arial" w:cs="Arial"/>
        </w:rPr>
        <w:t xml:space="preserve"> de </w:t>
      </w:r>
      <w:r w:rsidR="00FE3CCD">
        <w:rPr>
          <w:rFonts w:ascii="Arial" w:hAnsi="Arial" w:cs="Arial"/>
        </w:rPr>
        <w:t>antibióticos</w:t>
      </w:r>
      <w:r w:rsidR="00B329F9">
        <w:rPr>
          <w:rFonts w:ascii="Arial" w:hAnsi="Arial" w:cs="Arial"/>
        </w:rPr>
        <w:t xml:space="preserve"> por parte de la población, los agentes patógenos se están volviendo </w:t>
      </w:r>
      <w:r w:rsidR="006C110F">
        <w:rPr>
          <w:rFonts w:ascii="Arial" w:hAnsi="Arial" w:cs="Arial"/>
        </w:rPr>
        <w:t>resistentes a ellos.</w:t>
      </w:r>
      <w:r w:rsidR="00892D60">
        <w:rPr>
          <w:rFonts w:ascii="Arial" w:hAnsi="Arial" w:cs="Arial"/>
        </w:rPr>
        <w:t xml:space="preserve"> </w:t>
      </w:r>
      <w:r w:rsidR="006B6B48">
        <w:rPr>
          <w:rFonts w:ascii="Arial" w:hAnsi="Arial" w:cs="Arial"/>
        </w:rPr>
        <w:t>En la búsqueda de nuevas alternativas para combatir la H</w:t>
      </w:r>
      <w:r w:rsidR="009F344B">
        <w:rPr>
          <w:rFonts w:ascii="Arial" w:hAnsi="Arial" w:cs="Arial"/>
        </w:rPr>
        <w:t xml:space="preserve">. </w:t>
      </w:r>
      <w:r w:rsidR="006B6B48">
        <w:rPr>
          <w:rFonts w:ascii="Arial" w:hAnsi="Arial" w:cs="Arial"/>
        </w:rPr>
        <w:t>p</w:t>
      </w:r>
      <w:r w:rsidR="009F344B">
        <w:rPr>
          <w:rFonts w:ascii="Arial" w:hAnsi="Arial" w:cs="Arial"/>
        </w:rPr>
        <w:t xml:space="preserve">ylori, </w:t>
      </w:r>
      <w:r w:rsidR="006B6B48">
        <w:rPr>
          <w:rFonts w:ascii="Arial" w:hAnsi="Arial" w:cs="Arial"/>
        </w:rPr>
        <w:t xml:space="preserve">diversas investigaciones han </w:t>
      </w:r>
      <w:r w:rsidR="00F62BB3">
        <w:rPr>
          <w:rFonts w:ascii="Arial" w:hAnsi="Arial" w:cs="Arial"/>
        </w:rPr>
        <w:t>señala</w:t>
      </w:r>
      <w:r w:rsidR="006B6B48">
        <w:rPr>
          <w:rFonts w:ascii="Arial" w:hAnsi="Arial" w:cs="Arial"/>
        </w:rPr>
        <w:t>do</w:t>
      </w:r>
      <w:r w:rsidR="00F62BB3">
        <w:rPr>
          <w:rFonts w:ascii="Arial" w:hAnsi="Arial" w:cs="Arial"/>
        </w:rPr>
        <w:t xml:space="preserve"> que </w:t>
      </w:r>
      <w:r w:rsidR="009F344B">
        <w:rPr>
          <w:rFonts w:ascii="Arial" w:hAnsi="Arial" w:cs="Arial"/>
        </w:rPr>
        <w:t>sustancias</w:t>
      </w:r>
      <w:r w:rsidR="00F62BB3">
        <w:rPr>
          <w:rFonts w:ascii="Arial" w:hAnsi="Arial" w:cs="Arial"/>
        </w:rPr>
        <w:t xml:space="preserve"> natu</w:t>
      </w:r>
      <w:r w:rsidR="009F344B">
        <w:rPr>
          <w:rFonts w:ascii="Arial" w:hAnsi="Arial" w:cs="Arial"/>
        </w:rPr>
        <w:t xml:space="preserve">rales y sus derivados tienen </w:t>
      </w:r>
      <w:r w:rsidR="00F62BB3">
        <w:rPr>
          <w:rFonts w:ascii="Arial" w:hAnsi="Arial" w:cs="Arial"/>
        </w:rPr>
        <w:t xml:space="preserve">capacidad bactericida debido a sus compuestos esenciales. </w:t>
      </w:r>
    </w:p>
    <w:p w14:paraId="73BEC074" w14:textId="77777777" w:rsidR="00892D60" w:rsidRDefault="006B6B48" w:rsidP="00892D60">
      <w:pPr>
        <w:pStyle w:val="Sinespaciado"/>
        <w:jc w:val="both"/>
        <w:rPr>
          <w:rFonts w:ascii="Arial" w:hAnsi="Arial" w:cs="Arial"/>
        </w:rPr>
      </w:pPr>
      <w:r>
        <w:rPr>
          <w:rFonts w:ascii="Arial" w:hAnsi="Arial" w:cs="Arial"/>
        </w:rPr>
        <w:t xml:space="preserve">Las </w:t>
      </w:r>
      <w:r w:rsidR="00892D60">
        <w:rPr>
          <w:rFonts w:ascii="Arial" w:hAnsi="Arial" w:cs="Arial"/>
        </w:rPr>
        <w:t xml:space="preserve">comunidades mapuches han basado su medicina en la utilización de hierbas y productos naturales para combatir diversas </w:t>
      </w:r>
      <w:r w:rsidR="003E3A16">
        <w:rPr>
          <w:rFonts w:ascii="Arial" w:hAnsi="Arial" w:cs="Arial"/>
        </w:rPr>
        <w:t>enfermedades</w:t>
      </w:r>
      <w:r w:rsidR="00892D60">
        <w:rPr>
          <w:rFonts w:ascii="Arial" w:hAnsi="Arial" w:cs="Arial"/>
        </w:rPr>
        <w:t xml:space="preserve">. La comunidad </w:t>
      </w:r>
      <w:r w:rsidR="00892D60" w:rsidRPr="009F344B">
        <w:rPr>
          <w:rFonts w:ascii="Arial" w:hAnsi="Arial" w:cs="Arial"/>
          <w:i/>
        </w:rPr>
        <w:t xml:space="preserve">Inalafken </w:t>
      </w:r>
      <w:r w:rsidR="00892D60">
        <w:rPr>
          <w:rFonts w:ascii="Arial" w:hAnsi="Arial" w:cs="Arial"/>
        </w:rPr>
        <w:t>se a</w:t>
      </w:r>
      <w:r w:rsidR="003E3A16">
        <w:rPr>
          <w:rFonts w:ascii="Arial" w:hAnsi="Arial" w:cs="Arial"/>
        </w:rPr>
        <w:t xml:space="preserve">sienta en la región de Los Ríos, </w:t>
      </w:r>
      <w:r w:rsidR="00892D60">
        <w:rPr>
          <w:rFonts w:ascii="Arial" w:hAnsi="Arial" w:cs="Arial"/>
        </w:rPr>
        <w:t xml:space="preserve">en las cercanías </w:t>
      </w:r>
      <w:r w:rsidR="00FE3CCD">
        <w:rPr>
          <w:rFonts w:ascii="Arial" w:hAnsi="Arial" w:cs="Arial"/>
        </w:rPr>
        <w:t xml:space="preserve">del Lago Neltume y desde siempre el </w:t>
      </w:r>
      <w:r w:rsidR="003E3A16">
        <w:rPr>
          <w:rFonts w:ascii="Arial" w:hAnsi="Arial" w:cs="Arial"/>
        </w:rPr>
        <w:t>f</w:t>
      </w:r>
      <w:r w:rsidR="00F62BB3" w:rsidRPr="00F62BB3">
        <w:rPr>
          <w:rFonts w:ascii="Arial" w:hAnsi="Arial" w:cs="Arial"/>
        </w:rPr>
        <w:t>oye</w:t>
      </w:r>
      <w:r w:rsidR="003E3A16">
        <w:rPr>
          <w:rFonts w:ascii="Arial" w:hAnsi="Arial" w:cs="Arial"/>
        </w:rPr>
        <w:t xml:space="preserve"> o</w:t>
      </w:r>
      <w:r w:rsidR="00F62BB3">
        <w:rPr>
          <w:rFonts w:ascii="Arial" w:hAnsi="Arial" w:cs="Arial"/>
        </w:rPr>
        <w:t xml:space="preserve"> canelo </w:t>
      </w:r>
      <w:r w:rsidR="003E3A16">
        <w:rPr>
          <w:rFonts w:ascii="Arial" w:hAnsi="Arial" w:cs="Arial"/>
        </w:rPr>
        <w:t>(</w:t>
      </w:r>
      <w:r w:rsidR="00FE3CCD" w:rsidRPr="003E3A16">
        <w:rPr>
          <w:rFonts w:ascii="Arial" w:hAnsi="Arial" w:cs="Arial"/>
          <w:i/>
        </w:rPr>
        <w:t xml:space="preserve">Drimys </w:t>
      </w:r>
      <w:r w:rsidR="003E3A16" w:rsidRPr="003E3A16">
        <w:rPr>
          <w:rFonts w:ascii="Arial" w:hAnsi="Arial" w:cs="Arial"/>
          <w:i/>
        </w:rPr>
        <w:t>w</w:t>
      </w:r>
      <w:r w:rsidR="00FE3CCD" w:rsidRPr="003E3A16">
        <w:rPr>
          <w:rFonts w:ascii="Arial" w:hAnsi="Arial" w:cs="Arial"/>
          <w:i/>
        </w:rPr>
        <w:t>interi</w:t>
      </w:r>
      <w:r w:rsidR="003E3A16">
        <w:rPr>
          <w:rFonts w:ascii="Arial" w:hAnsi="Arial" w:cs="Arial"/>
        </w:rPr>
        <w:t>)</w:t>
      </w:r>
      <w:r w:rsidR="00FE3CCD">
        <w:rPr>
          <w:rFonts w:ascii="Arial" w:hAnsi="Arial" w:cs="Arial"/>
        </w:rPr>
        <w:t xml:space="preserve"> </w:t>
      </w:r>
      <w:r w:rsidR="00F62BB3">
        <w:rPr>
          <w:rFonts w:ascii="Arial" w:hAnsi="Arial" w:cs="Arial"/>
        </w:rPr>
        <w:t xml:space="preserve">ha sido considerado </w:t>
      </w:r>
      <w:r w:rsidR="00F62BB3" w:rsidRPr="00F62BB3">
        <w:rPr>
          <w:rFonts w:ascii="Arial" w:hAnsi="Arial" w:cs="Arial"/>
        </w:rPr>
        <w:t>el árbol c</w:t>
      </w:r>
      <w:r w:rsidR="00F62BB3">
        <w:rPr>
          <w:rFonts w:ascii="Arial" w:hAnsi="Arial" w:cs="Arial"/>
        </w:rPr>
        <w:t xml:space="preserve">ósmico y sagrado </w:t>
      </w:r>
      <w:r w:rsidR="00F62BB3" w:rsidRPr="00F62BB3">
        <w:rPr>
          <w:rFonts w:ascii="Arial" w:hAnsi="Arial" w:cs="Arial"/>
        </w:rPr>
        <w:t>por sus efectos cura</w:t>
      </w:r>
      <w:r w:rsidR="003E3A16">
        <w:rPr>
          <w:rFonts w:ascii="Arial" w:hAnsi="Arial" w:cs="Arial"/>
        </w:rPr>
        <w:t xml:space="preserve">tivos. De su corteza </w:t>
      </w:r>
      <w:r w:rsidR="00F62BB3">
        <w:rPr>
          <w:rFonts w:ascii="Arial" w:hAnsi="Arial" w:cs="Arial"/>
        </w:rPr>
        <w:t>extraen</w:t>
      </w:r>
      <w:r w:rsidR="00F62BB3" w:rsidRPr="00F62BB3">
        <w:rPr>
          <w:rFonts w:ascii="Arial" w:hAnsi="Arial" w:cs="Arial"/>
        </w:rPr>
        <w:t xml:space="preserve"> varias sustancias como</w:t>
      </w:r>
      <w:r w:rsidR="003E3A16">
        <w:rPr>
          <w:rFonts w:ascii="Arial" w:hAnsi="Arial" w:cs="Arial"/>
        </w:rPr>
        <w:t xml:space="preserve"> aceites esenciales y vitamina C, que poseen </w:t>
      </w:r>
      <w:r w:rsidR="00F62BB3" w:rsidRPr="00F62BB3">
        <w:rPr>
          <w:rFonts w:ascii="Arial" w:hAnsi="Arial" w:cs="Arial"/>
        </w:rPr>
        <w:t>efectos cicatrizantes, desinfectantes y antibacterianas.</w:t>
      </w:r>
      <w:r w:rsidR="00752EF5">
        <w:rPr>
          <w:rFonts w:ascii="Arial" w:hAnsi="Arial" w:cs="Arial"/>
        </w:rPr>
        <w:t xml:space="preserve"> Las bayas del canelo son utilizadas </w:t>
      </w:r>
      <w:r w:rsidR="00BA6B91">
        <w:rPr>
          <w:rFonts w:ascii="Arial" w:hAnsi="Arial" w:cs="Arial"/>
        </w:rPr>
        <w:t xml:space="preserve">por la comunidad </w:t>
      </w:r>
      <w:r w:rsidR="00752EF5">
        <w:rPr>
          <w:rFonts w:ascii="Arial" w:hAnsi="Arial" w:cs="Arial"/>
        </w:rPr>
        <w:t xml:space="preserve">para condimentar sus alimentos, debido </w:t>
      </w:r>
      <w:r w:rsidR="0030075C">
        <w:rPr>
          <w:rFonts w:ascii="Arial" w:hAnsi="Arial" w:cs="Arial"/>
        </w:rPr>
        <w:t xml:space="preserve">a su sabor picante. </w:t>
      </w:r>
      <w:r w:rsidR="00F62BB3" w:rsidRPr="00F62BB3">
        <w:rPr>
          <w:rFonts w:ascii="Arial" w:hAnsi="Arial" w:cs="Arial"/>
        </w:rPr>
        <w:t xml:space="preserve"> </w:t>
      </w:r>
      <w:r w:rsidR="0030075C">
        <w:rPr>
          <w:rFonts w:ascii="Arial" w:hAnsi="Arial" w:cs="Arial"/>
        </w:rPr>
        <w:t xml:space="preserve">Sin embargo, </w:t>
      </w:r>
      <w:r w:rsidR="003E3A16">
        <w:rPr>
          <w:rFonts w:ascii="Arial" w:hAnsi="Arial" w:cs="Arial"/>
        </w:rPr>
        <w:t>no ex</w:t>
      </w:r>
      <w:r w:rsidR="00F62BB3">
        <w:rPr>
          <w:rFonts w:ascii="Arial" w:hAnsi="Arial" w:cs="Arial"/>
        </w:rPr>
        <w:t xml:space="preserve">iste </w:t>
      </w:r>
      <w:r w:rsidR="00752EF5">
        <w:rPr>
          <w:rFonts w:ascii="Arial" w:hAnsi="Arial" w:cs="Arial"/>
        </w:rPr>
        <w:t xml:space="preserve">una investigación sobre la </w:t>
      </w:r>
      <w:r w:rsidR="00F62BB3">
        <w:rPr>
          <w:rFonts w:ascii="Arial" w:hAnsi="Arial" w:cs="Arial"/>
        </w:rPr>
        <w:t xml:space="preserve">composición química </w:t>
      </w:r>
      <w:r w:rsidR="0030075C">
        <w:rPr>
          <w:rFonts w:ascii="Arial" w:hAnsi="Arial" w:cs="Arial"/>
        </w:rPr>
        <w:t>de ellas y su uso potencial farmacológico.</w:t>
      </w:r>
    </w:p>
    <w:p w14:paraId="77EA056B" w14:textId="77777777" w:rsidR="00E07CCD" w:rsidRDefault="00E07CCD" w:rsidP="00892D60">
      <w:pPr>
        <w:pStyle w:val="Sinespaciado"/>
        <w:jc w:val="both"/>
        <w:rPr>
          <w:rFonts w:ascii="Arial" w:hAnsi="Arial" w:cs="Arial"/>
        </w:rPr>
      </w:pPr>
      <w:r>
        <w:rPr>
          <w:rFonts w:ascii="Arial" w:hAnsi="Arial" w:cs="Arial"/>
        </w:rPr>
        <w:t>Al considerar que</w:t>
      </w:r>
      <w:r w:rsidR="00752EF5">
        <w:rPr>
          <w:rFonts w:ascii="Arial" w:hAnsi="Arial" w:cs="Arial"/>
        </w:rPr>
        <w:t xml:space="preserve"> en</w:t>
      </w:r>
      <w:r>
        <w:rPr>
          <w:rFonts w:ascii="Arial" w:hAnsi="Arial" w:cs="Arial"/>
        </w:rPr>
        <w:t xml:space="preserve"> la</w:t>
      </w:r>
      <w:r w:rsidR="00752EF5">
        <w:rPr>
          <w:rFonts w:ascii="Arial" w:hAnsi="Arial" w:cs="Arial"/>
        </w:rPr>
        <w:t xml:space="preserve"> literatura científica no hay antecedentes sobre</w:t>
      </w:r>
      <w:r>
        <w:rPr>
          <w:rFonts w:ascii="Arial" w:hAnsi="Arial" w:cs="Arial"/>
        </w:rPr>
        <w:t xml:space="preserve"> los componentes</w:t>
      </w:r>
      <w:r w:rsidR="00752EF5">
        <w:rPr>
          <w:rFonts w:ascii="Arial" w:hAnsi="Arial" w:cs="Arial"/>
        </w:rPr>
        <w:t xml:space="preserve"> químicos</w:t>
      </w:r>
      <w:r>
        <w:rPr>
          <w:rFonts w:ascii="Arial" w:hAnsi="Arial" w:cs="Arial"/>
        </w:rPr>
        <w:t xml:space="preserve"> presentes en las bayas de canelo, es </w:t>
      </w:r>
      <w:r w:rsidR="00752EF5">
        <w:rPr>
          <w:rFonts w:ascii="Arial" w:hAnsi="Arial" w:cs="Arial"/>
        </w:rPr>
        <w:t>impor</w:t>
      </w:r>
      <w:r w:rsidR="00BA6B91">
        <w:rPr>
          <w:rFonts w:ascii="Arial" w:hAnsi="Arial" w:cs="Arial"/>
        </w:rPr>
        <w:t>t</w:t>
      </w:r>
      <w:r w:rsidR="00752EF5">
        <w:rPr>
          <w:rFonts w:ascii="Arial" w:hAnsi="Arial" w:cs="Arial"/>
        </w:rPr>
        <w:t>ante</w:t>
      </w:r>
      <w:r>
        <w:rPr>
          <w:rFonts w:ascii="Arial" w:hAnsi="Arial" w:cs="Arial"/>
        </w:rPr>
        <w:t xml:space="preserve"> hacer una caracterización </w:t>
      </w:r>
      <w:r w:rsidR="00752EF5">
        <w:rPr>
          <w:rFonts w:ascii="Arial" w:hAnsi="Arial" w:cs="Arial"/>
        </w:rPr>
        <w:t>de éstos y evaluar si</w:t>
      </w:r>
      <w:r>
        <w:rPr>
          <w:rFonts w:ascii="Arial" w:hAnsi="Arial" w:cs="Arial"/>
        </w:rPr>
        <w:t xml:space="preserve"> son capaces de combatir la H. pylori.</w:t>
      </w:r>
    </w:p>
    <w:p w14:paraId="67DECDA2" w14:textId="77777777" w:rsidR="00E07CCD" w:rsidRDefault="00E07CCD" w:rsidP="00892D60">
      <w:pPr>
        <w:pStyle w:val="Sinespaciado"/>
        <w:jc w:val="both"/>
        <w:rPr>
          <w:rFonts w:ascii="Arial" w:hAnsi="Arial" w:cs="Arial"/>
        </w:rPr>
      </w:pPr>
      <w:r>
        <w:rPr>
          <w:rFonts w:ascii="Arial" w:hAnsi="Arial" w:cs="Arial"/>
        </w:rPr>
        <w:t xml:space="preserve">Para realizar la </w:t>
      </w:r>
      <w:r w:rsidR="00BA6B91">
        <w:rPr>
          <w:rFonts w:ascii="Arial" w:hAnsi="Arial" w:cs="Arial"/>
        </w:rPr>
        <w:t xml:space="preserve">caracterización, se ha utilizado </w:t>
      </w:r>
      <w:r w:rsidR="00D664AA">
        <w:rPr>
          <w:rFonts w:ascii="Arial" w:hAnsi="Arial" w:cs="Arial"/>
        </w:rPr>
        <w:t xml:space="preserve">la cromatografía de partición centrifuga </w:t>
      </w:r>
      <w:r w:rsidR="00BA6B91">
        <w:rPr>
          <w:rFonts w:ascii="Arial" w:hAnsi="Arial" w:cs="Arial"/>
        </w:rPr>
        <w:t>que</w:t>
      </w:r>
      <w:r w:rsidR="00D8681D">
        <w:rPr>
          <w:rFonts w:ascii="Arial" w:hAnsi="Arial" w:cs="Arial"/>
        </w:rPr>
        <w:t xml:space="preserve"> tiene la capacidad de separar los componentes ac</w:t>
      </w:r>
      <w:r w:rsidR="00727E03">
        <w:rPr>
          <w:rFonts w:ascii="Arial" w:hAnsi="Arial" w:cs="Arial"/>
        </w:rPr>
        <w:t>tivos de la muestra y posterior</w:t>
      </w:r>
      <w:r w:rsidR="00D8681D">
        <w:rPr>
          <w:rFonts w:ascii="Arial" w:hAnsi="Arial" w:cs="Arial"/>
        </w:rPr>
        <w:t>mente identificarlos.</w:t>
      </w:r>
    </w:p>
    <w:p w14:paraId="6983B21D" w14:textId="77777777" w:rsidR="00727E03" w:rsidRPr="00546541" w:rsidRDefault="00B34707" w:rsidP="00B34707">
      <w:pPr>
        <w:pStyle w:val="Sinespaciado"/>
        <w:jc w:val="both"/>
        <w:rPr>
          <w:rFonts w:ascii="Arial" w:hAnsi="Arial" w:cs="Arial"/>
        </w:rPr>
      </w:pPr>
      <w:r w:rsidRPr="00546541">
        <w:rPr>
          <w:rFonts w:ascii="Arial" w:hAnsi="Arial" w:cs="Arial"/>
        </w:rPr>
        <w:lastRenderedPageBreak/>
        <w:t xml:space="preserve">Para determinar la inhibición de ureasa </w:t>
      </w:r>
      <w:r w:rsidR="00546541" w:rsidRPr="00546541">
        <w:rPr>
          <w:rFonts w:ascii="Arial" w:hAnsi="Arial" w:cs="Arial"/>
        </w:rPr>
        <w:t xml:space="preserve">por parte de extracto de bayas de canelo y sus compuestos activos se utilizó la prueba </w:t>
      </w:r>
      <w:r w:rsidRPr="00546541">
        <w:rPr>
          <w:rFonts w:ascii="Arial" w:hAnsi="Arial" w:cs="Arial"/>
        </w:rPr>
        <w:t xml:space="preserve">inhibición ureasa de Jack vean y </w:t>
      </w:r>
      <w:r w:rsidR="00CB0A04" w:rsidRPr="00546541">
        <w:rPr>
          <w:rFonts w:ascii="Arial" w:hAnsi="Arial" w:cs="Arial"/>
        </w:rPr>
        <w:t>para evaluar</w:t>
      </w:r>
      <w:r w:rsidRPr="00546541">
        <w:rPr>
          <w:rFonts w:ascii="Arial" w:hAnsi="Arial" w:cs="Arial"/>
        </w:rPr>
        <w:t xml:space="preserve"> la potencial actividad inhibitoria de los compuestos frente a anhidrasa carbónica de H. pylori se utilizó una anhidrasa comercial (Carbonic Anhydrase II, human recombinant, expressed in Escherichia coli) (Sigma- Aldrich).</w:t>
      </w:r>
    </w:p>
    <w:p w14:paraId="7C5502CF" w14:textId="77777777" w:rsidR="003A1A93" w:rsidRPr="00912237" w:rsidRDefault="003A1A93" w:rsidP="00B329F9">
      <w:pPr>
        <w:pStyle w:val="Sinespaciado"/>
        <w:rPr>
          <w:rFonts w:ascii="Arial" w:hAnsi="Arial" w:cs="Arial"/>
          <w:b/>
        </w:rPr>
      </w:pPr>
    </w:p>
    <w:p w14:paraId="6459BE33" w14:textId="77777777" w:rsidR="008F1B2B" w:rsidRDefault="008F1B2B" w:rsidP="008F1B2B">
      <w:pPr>
        <w:pStyle w:val="Sinespaciado"/>
        <w:rPr>
          <w:rFonts w:ascii="Arial" w:hAnsi="Arial" w:cs="Arial"/>
          <w:b/>
        </w:rPr>
      </w:pPr>
      <w:r>
        <w:rPr>
          <w:rFonts w:ascii="Arial" w:hAnsi="Arial" w:cs="Arial"/>
          <w:b/>
        </w:rPr>
        <w:t>2.</w:t>
      </w:r>
      <w:r w:rsidRPr="00C059C3">
        <w:rPr>
          <w:rFonts w:ascii="Arial" w:hAnsi="Arial" w:cs="Arial"/>
          <w:b/>
        </w:rPr>
        <w:t>Marco Teórico</w:t>
      </w:r>
    </w:p>
    <w:p w14:paraId="61E2A63B" w14:textId="77777777" w:rsidR="002F2B9E" w:rsidRDefault="00453C6E" w:rsidP="00453C6E">
      <w:pPr>
        <w:pStyle w:val="Sinespaciado"/>
        <w:jc w:val="both"/>
        <w:rPr>
          <w:rFonts w:ascii="Arial" w:hAnsi="Arial" w:cs="Arial"/>
        </w:rPr>
      </w:pPr>
      <w:r>
        <w:rPr>
          <w:rFonts w:ascii="Arial" w:hAnsi="Arial" w:cs="Arial"/>
          <w:b/>
        </w:rPr>
        <w:t>2.1</w:t>
      </w:r>
      <w:r w:rsidRPr="00151973">
        <w:rPr>
          <w:rFonts w:ascii="Arial" w:hAnsi="Arial" w:cs="Arial"/>
          <w:b/>
        </w:rPr>
        <w:t xml:space="preserve"> Helicobacter Pylori.</w:t>
      </w:r>
      <w:r w:rsidR="002F2B9E">
        <w:rPr>
          <w:rFonts w:ascii="Arial" w:hAnsi="Arial" w:cs="Arial"/>
        </w:rPr>
        <w:t xml:space="preserve"> Es una bacteria Gram Positiva que afecta a un gran porcentaje de la población mundial y según la OMS es un agente cancerígeno tipo I (4). </w:t>
      </w:r>
    </w:p>
    <w:p w14:paraId="4F10215D" w14:textId="77777777" w:rsidR="00453C6E" w:rsidRDefault="002F2B9E" w:rsidP="00453C6E">
      <w:pPr>
        <w:pStyle w:val="Sinespaciado"/>
        <w:jc w:val="both"/>
        <w:rPr>
          <w:rFonts w:ascii="Arial" w:hAnsi="Arial" w:cs="Arial"/>
        </w:rPr>
      </w:pPr>
      <w:r>
        <w:rPr>
          <w:rFonts w:ascii="Arial" w:hAnsi="Arial" w:cs="Arial"/>
        </w:rPr>
        <w:t>S</w:t>
      </w:r>
      <w:r w:rsidR="00453C6E">
        <w:rPr>
          <w:rFonts w:ascii="Arial" w:hAnsi="Arial" w:cs="Arial"/>
        </w:rPr>
        <w:t>u pH óptimo de crecimiento es 7</w:t>
      </w:r>
      <w:r>
        <w:rPr>
          <w:rFonts w:ascii="Arial" w:hAnsi="Arial" w:cs="Arial"/>
        </w:rPr>
        <w:t xml:space="preserve">, </w:t>
      </w:r>
      <w:r w:rsidR="00453C6E">
        <w:rPr>
          <w:rFonts w:ascii="Arial" w:hAnsi="Arial" w:cs="Arial"/>
        </w:rPr>
        <w:t>siendo</w:t>
      </w:r>
      <w:r w:rsidR="00453C6E" w:rsidRPr="00892908">
        <w:rPr>
          <w:rFonts w:ascii="Arial" w:hAnsi="Arial" w:cs="Arial"/>
        </w:rPr>
        <w:t xml:space="preserve"> fa</w:t>
      </w:r>
      <w:r>
        <w:rPr>
          <w:rFonts w:ascii="Arial" w:hAnsi="Arial" w:cs="Arial"/>
        </w:rPr>
        <w:t xml:space="preserve">vorecido por la producción de la enzima </w:t>
      </w:r>
      <w:r w:rsidR="00453C6E" w:rsidRPr="00892908">
        <w:rPr>
          <w:rFonts w:ascii="Arial" w:hAnsi="Arial" w:cs="Arial"/>
        </w:rPr>
        <w:t>ureasa.</w:t>
      </w:r>
      <w:r w:rsidR="00453C6E">
        <w:rPr>
          <w:rFonts w:ascii="Arial" w:hAnsi="Arial" w:cs="Arial"/>
        </w:rPr>
        <w:t xml:space="preserve"> </w:t>
      </w:r>
    </w:p>
    <w:p w14:paraId="38DCD742" w14:textId="77777777" w:rsidR="002F2B9E" w:rsidRDefault="002F2B9E" w:rsidP="00453C6E">
      <w:pPr>
        <w:pStyle w:val="Sinespaciado"/>
        <w:jc w:val="both"/>
        <w:rPr>
          <w:rFonts w:ascii="Arial" w:hAnsi="Arial" w:cs="Arial"/>
          <w:b/>
        </w:rPr>
      </w:pPr>
    </w:p>
    <w:p w14:paraId="0B3ADD17" w14:textId="77777777" w:rsidR="00453C6E" w:rsidRDefault="00453C6E" w:rsidP="00453C6E">
      <w:pPr>
        <w:pStyle w:val="Sinespaciado"/>
        <w:jc w:val="both"/>
        <w:rPr>
          <w:rFonts w:ascii="Arial" w:hAnsi="Arial" w:cs="Arial"/>
        </w:rPr>
      </w:pPr>
      <w:r>
        <w:rPr>
          <w:rFonts w:ascii="Arial" w:hAnsi="Arial" w:cs="Arial"/>
          <w:b/>
        </w:rPr>
        <w:t>2.2</w:t>
      </w:r>
      <w:r w:rsidRPr="003378D4">
        <w:rPr>
          <w:rFonts w:ascii="Arial" w:hAnsi="Arial" w:cs="Arial"/>
          <w:b/>
        </w:rPr>
        <w:t xml:space="preserve"> Ureasa y Anhidrasa carbónica</w:t>
      </w:r>
      <w:r>
        <w:rPr>
          <w:rFonts w:ascii="Arial" w:hAnsi="Arial" w:cs="Arial"/>
          <w:b/>
        </w:rPr>
        <w:t>, sobrevivencia en medio del HCl</w:t>
      </w:r>
      <w:r w:rsidRPr="003378D4">
        <w:rPr>
          <w:rFonts w:ascii="Arial" w:hAnsi="Arial" w:cs="Arial"/>
          <w:b/>
        </w:rPr>
        <w:t>.</w:t>
      </w:r>
      <w:r>
        <w:rPr>
          <w:rFonts w:ascii="Arial" w:hAnsi="Arial" w:cs="Arial"/>
        </w:rPr>
        <w:t xml:space="preserve"> Para neutralizar el pH estomacal (pH 2) y poder sobrevivir en él, se ha establecido que dos enzimas</w:t>
      </w:r>
      <w:r w:rsidR="008E2638">
        <w:rPr>
          <w:rFonts w:ascii="Arial" w:hAnsi="Arial" w:cs="Arial"/>
        </w:rPr>
        <w:t xml:space="preserve">, </w:t>
      </w:r>
      <w:r>
        <w:rPr>
          <w:rFonts w:ascii="Arial" w:hAnsi="Arial" w:cs="Arial"/>
        </w:rPr>
        <w:t>la ureasa y la anhidrasa carbónica (CA)</w:t>
      </w:r>
      <w:r w:rsidR="008E2638">
        <w:rPr>
          <w:rFonts w:ascii="Arial" w:hAnsi="Arial" w:cs="Arial"/>
        </w:rPr>
        <w:t xml:space="preserve">, </w:t>
      </w:r>
      <w:r w:rsidR="00382FFF">
        <w:rPr>
          <w:rFonts w:ascii="Arial" w:hAnsi="Arial" w:cs="Arial"/>
        </w:rPr>
        <w:t>actúan en beneficio de H pylori</w:t>
      </w:r>
      <w:r>
        <w:rPr>
          <w:rFonts w:ascii="Arial" w:hAnsi="Arial" w:cs="Arial"/>
        </w:rPr>
        <w:t xml:space="preserve">. Estudios señalan que </w:t>
      </w:r>
      <w:r w:rsidRPr="003378D4">
        <w:rPr>
          <w:rFonts w:ascii="Arial" w:hAnsi="Arial" w:cs="Arial"/>
        </w:rPr>
        <w:t xml:space="preserve">la CA de esta bacteria actúa en cooperación con la ureasa, ayudando a neutralizar el pH del medio circundante por medio de </w:t>
      </w:r>
      <w:r>
        <w:rPr>
          <w:rFonts w:ascii="Arial" w:hAnsi="Arial" w:cs="Arial"/>
        </w:rPr>
        <w:t>la producción de bicarbonato</w:t>
      </w:r>
      <w:r w:rsidR="008E2638">
        <w:rPr>
          <w:rFonts w:ascii="Arial" w:hAnsi="Arial" w:cs="Arial"/>
        </w:rPr>
        <w:t>.</w:t>
      </w:r>
      <w:r>
        <w:rPr>
          <w:rFonts w:ascii="Arial" w:hAnsi="Arial" w:cs="Arial"/>
        </w:rPr>
        <w:t xml:space="preserve"> (5</w:t>
      </w:r>
      <w:r w:rsidRPr="003378D4">
        <w:rPr>
          <w:rFonts w:ascii="Arial" w:hAnsi="Arial" w:cs="Arial"/>
        </w:rPr>
        <w:t>)</w:t>
      </w:r>
      <w:r>
        <w:rPr>
          <w:rFonts w:ascii="Arial" w:hAnsi="Arial" w:cs="Arial"/>
        </w:rPr>
        <w:t xml:space="preserve"> </w:t>
      </w:r>
    </w:p>
    <w:p w14:paraId="6C407439" w14:textId="77777777" w:rsidR="00453C6E" w:rsidRDefault="00453C6E" w:rsidP="00453C6E">
      <w:pPr>
        <w:pStyle w:val="Sinespaciado"/>
        <w:jc w:val="both"/>
        <w:rPr>
          <w:rFonts w:ascii="Arial" w:hAnsi="Arial" w:cs="Arial"/>
        </w:rPr>
      </w:pPr>
    </w:p>
    <w:p w14:paraId="7FB7A9BC" w14:textId="77777777" w:rsidR="001D0E62" w:rsidRDefault="00453C6E" w:rsidP="001C0812">
      <w:pPr>
        <w:pStyle w:val="Sinespaciado"/>
        <w:jc w:val="both"/>
        <w:rPr>
          <w:rFonts w:ascii="Arial" w:hAnsi="Arial" w:cs="Arial"/>
        </w:rPr>
      </w:pPr>
      <w:r>
        <w:rPr>
          <w:rFonts w:ascii="Arial" w:hAnsi="Arial" w:cs="Arial"/>
          <w:b/>
        </w:rPr>
        <w:t>2.3</w:t>
      </w:r>
      <w:r w:rsidR="00A30483">
        <w:rPr>
          <w:rFonts w:ascii="Arial" w:hAnsi="Arial" w:cs="Arial"/>
          <w:b/>
        </w:rPr>
        <w:t xml:space="preserve"> Productos naturales para combatir agentes patógenos. </w:t>
      </w:r>
      <w:r w:rsidR="00A30483">
        <w:rPr>
          <w:rFonts w:ascii="Arial" w:hAnsi="Arial" w:cs="Arial"/>
        </w:rPr>
        <w:t>Los compuestos naturales pueden constituir una importante herramienta de apoyo para evitar el riesgo de contraer enfermedades provocadas por agentes patógenos como la H. Pylori. (1)</w:t>
      </w:r>
      <w:r w:rsidR="001C0812">
        <w:rPr>
          <w:rFonts w:ascii="Arial" w:hAnsi="Arial" w:cs="Arial"/>
        </w:rPr>
        <w:t xml:space="preserve">. </w:t>
      </w:r>
      <w:r w:rsidR="0029740B">
        <w:rPr>
          <w:rFonts w:ascii="Arial" w:hAnsi="Arial" w:cs="Arial"/>
        </w:rPr>
        <w:t>E</w:t>
      </w:r>
      <w:r w:rsidR="001C0812">
        <w:rPr>
          <w:rFonts w:ascii="Arial" w:hAnsi="Arial" w:cs="Arial"/>
        </w:rPr>
        <w:t xml:space="preserve">ntre ellos destacan </w:t>
      </w:r>
      <w:r w:rsidR="001C0812" w:rsidRPr="001C0812">
        <w:rPr>
          <w:rFonts w:ascii="Arial" w:hAnsi="Arial" w:cs="Arial"/>
        </w:rPr>
        <w:t>alcaloides, terpenos, quinonas y polifenoles</w:t>
      </w:r>
      <w:r w:rsidR="008155C3">
        <w:rPr>
          <w:rFonts w:ascii="Arial" w:hAnsi="Arial" w:cs="Arial"/>
        </w:rPr>
        <w:t xml:space="preserve">. </w:t>
      </w:r>
      <w:r w:rsidR="008155C3" w:rsidRPr="008155C3">
        <w:rPr>
          <w:rFonts w:ascii="Arial" w:hAnsi="Arial" w:cs="Arial"/>
        </w:rPr>
        <w:t>Pastene y colaboradores (2009) evidenciaron que los extractos de cáscara de manzana ricos en polifenoles eran capaces de inhibir la ureasa de H. pylori (</w:t>
      </w:r>
      <w:r w:rsidR="0045322F">
        <w:rPr>
          <w:rFonts w:ascii="Arial" w:hAnsi="Arial" w:cs="Arial"/>
        </w:rPr>
        <w:t>2</w:t>
      </w:r>
      <w:r>
        <w:rPr>
          <w:rFonts w:ascii="Arial" w:hAnsi="Arial" w:cs="Arial"/>
        </w:rPr>
        <w:t>).</w:t>
      </w:r>
    </w:p>
    <w:p w14:paraId="43F79B64" w14:textId="77777777" w:rsidR="00453C6E" w:rsidRDefault="00453C6E" w:rsidP="001C0812">
      <w:pPr>
        <w:pStyle w:val="Sinespaciado"/>
        <w:jc w:val="both"/>
        <w:rPr>
          <w:rFonts w:ascii="Arial" w:hAnsi="Arial" w:cs="Arial"/>
        </w:rPr>
      </w:pPr>
      <w:r w:rsidRPr="003B2310">
        <w:rPr>
          <w:rFonts w:ascii="Arial" w:hAnsi="Arial" w:cs="Arial"/>
        </w:rPr>
        <w:t>En los últimos años</w:t>
      </w:r>
      <w:r w:rsidR="0029740B">
        <w:rPr>
          <w:rFonts w:ascii="Arial" w:hAnsi="Arial" w:cs="Arial"/>
        </w:rPr>
        <w:t>,</w:t>
      </w:r>
      <w:r w:rsidRPr="003B2310">
        <w:rPr>
          <w:rFonts w:ascii="Arial" w:hAnsi="Arial" w:cs="Arial"/>
        </w:rPr>
        <w:t xml:space="preserve"> </w:t>
      </w:r>
      <w:r>
        <w:rPr>
          <w:rFonts w:ascii="Arial" w:hAnsi="Arial" w:cs="Arial"/>
        </w:rPr>
        <w:t xml:space="preserve">investigaciones sobre  </w:t>
      </w:r>
      <w:r w:rsidRPr="003B2310">
        <w:rPr>
          <w:rFonts w:ascii="Arial" w:hAnsi="Arial" w:cs="Arial"/>
        </w:rPr>
        <w:t xml:space="preserve"> componentes naturales y</w:t>
      </w:r>
      <w:r>
        <w:rPr>
          <w:rFonts w:ascii="Arial" w:hAnsi="Arial" w:cs="Arial"/>
        </w:rPr>
        <w:t xml:space="preserve"> aislados de plantas h</w:t>
      </w:r>
      <w:r w:rsidRPr="003B2310">
        <w:rPr>
          <w:rFonts w:ascii="Arial" w:hAnsi="Arial" w:cs="Arial"/>
        </w:rPr>
        <w:t xml:space="preserve">an reportado nuevos quimiotipos que poseen actividad </w:t>
      </w:r>
      <w:r w:rsidR="0029740B">
        <w:rPr>
          <w:rFonts w:ascii="Arial" w:hAnsi="Arial" w:cs="Arial"/>
        </w:rPr>
        <w:t>inhibitoria de CA y</w:t>
      </w:r>
      <w:r w:rsidRPr="003B2310">
        <w:rPr>
          <w:rFonts w:ascii="Arial" w:hAnsi="Arial" w:cs="Arial"/>
        </w:rPr>
        <w:t xml:space="preserve"> potencialmente pueden servir para el diseño de futuros medicamentos (</w:t>
      </w:r>
      <w:r>
        <w:rPr>
          <w:rFonts w:ascii="Arial" w:hAnsi="Arial" w:cs="Arial"/>
        </w:rPr>
        <w:t>6</w:t>
      </w:r>
      <w:r w:rsidRPr="003B2310">
        <w:rPr>
          <w:rFonts w:ascii="Arial" w:hAnsi="Arial" w:cs="Arial"/>
        </w:rPr>
        <w:t>).</w:t>
      </w:r>
      <w:r>
        <w:rPr>
          <w:rFonts w:ascii="Arial" w:hAnsi="Arial" w:cs="Arial"/>
        </w:rPr>
        <w:t xml:space="preserve"> </w:t>
      </w:r>
    </w:p>
    <w:p w14:paraId="0D111C2E" w14:textId="77777777" w:rsidR="00151973" w:rsidRDefault="00151973" w:rsidP="001C0812">
      <w:pPr>
        <w:pStyle w:val="Sinespaciado"/>
        <w:jc w:val="both"/>
        <w:rPr>
          <w:rFonts w:ascii="Arial" w:hAnsi="Arial" w:cs="Arial"/>
        </w:rPr>
      </w:pPr>
    </w:p>
    <w:p w14:paraId="6472C3CF" w14:textId="77777777" w:rsidR="00533B4C" w:rsidRDefault="00453C6E" w:rsidP="001C0812">
      <w:pPr>
        <w:pStyle w:val="Sinespaciado"/>
        <w:jc w:val="both"/>
        <w:rPr>
          <w:rFonts w:ascii="Arial" w:hAnsi="Arial" w:cs="Arial"/>
        </w:rPr>
      </w:pPr>
      <w:r>
        <w:rPr>
          <w:rFonts w:ascii="Arial" w:hAnsi="Arial" w:cs="Arial"/>
          <w:b/>
        </w:rPr>
        <w:t>2.4</w:t>
      </w:r>
      <w:r w:rsidR="00533B4C">
        <w:rPr>
          <w:rFonts w:ascii="Arial" w:hAnsi="Arial" w:cs="Arial"/>
        </w:rPr>
        <w:t xml:space="preserve"> </w:t>
      </w:r>
      <w:r w:rsidR="000831BB">
        <w:rPr>
          <w:rFonts w:ascii="Arial" w:hAnsi="Arial" w:cs="Arial"/>
          <w:b/>
        </w:rPr>
        <w:t>Dimys</w:t>
      </w:r>
      <w:r w:rsidR="00533B4C" w:rsidRPr="00533B4C">
        <w:rPr>
          <w:rFonts w:ascii="Arial" w:hAnsi="Arial" w:cs="Arial"/>
          <w:b/>
        </w:rPr>
        <w:t xml:space="preserve"> Winteri.</w:t>
      </w:r>
      <w:r w:rsidR="00533B4C">
        <w:rPr>
          <w:rFonts w:ascii="Arial" w:hAnsi="Arial" w:cs="Arial"/>
          <w:b/>
        </w:rPr>
        <w:t xml:space="preserve"> </w:t>
      </w:r>
      <w:r w:rsidR="00903352" w:rsidRPr="00446D25">
        <w:rPr>
          <w:rFonts w:ascii="Arial" w:hAnsi="Arial" w:cs="Arial"/>
          <w:i/>
        </w:rPr>
        <w:t>Drimys winteri</w:t>
      </w:r>
      <w:r w:rsidR="00903352" w:rsidRPr="00903352">
        <w:rPr>
          <w:rFonts w:ascii="Arial" w:hAnsi="Arial" w:cs="Arial"/>
        </w:rPr>
        <w:t xml:space="preserve">, comúnmente llamado Canelo, pertenece al género </w:t>
      </w:r>
      <w:r w:rsidR="00903352" w:rsidRPr="00446D25">
        <w:rPr>
          <w:rFonts w:ascii="Arial" w:hAnsi="Arial" w:cs="Arial"/>
          <w:i/>
        </w:rPr>
        <w:t>Drimys</w:t>
      </w:r>
      <w:r w:rsidR="00903352" w:rsidRPr="00903352">
        <w:rPr>
          <w:rFonts w:ascii="Arial" w:hAnsi="Arial" w:cs="Arial"/>
        </w:rPr>
        <w:t xml:space="preserve"> y familia </w:t>
      </w:r>
      <w:r w:rsidR="00903352" w:rsidRPr="00446D25">
        <w:rPr>
          <w:rFonts w:ascii="Arial" w:hAnsi="Arial" w:cs="Arial"/>
          <w:i/>
        </w:rPr>
        <w:t>Winteraceae</w:t>
      </w:r>
      <w:r w:rsidR="00903352" w:rsidRPr="00903352">
        <w:rPr>
          <w:rFonts w:ascii="Arial" w:hAnsi="Arial" w:cs="Arial"/>
        </w:rPr>
        <w:t xml:space="preserve">. Es una especie autóctona que se distribuye entre el río Limarí y </w:t>
      </w:r>
      <w:r w:rsidR="00903352">
        <w:rPr>
          <w:rFonts w:ascii="Arial" w:hAnsi="Arial" w:cs="Arial"/>
        </w:rPr>
        <w:t>el Cabo de Hornos</w:t>
      </w:r>
      <w:r w:rsidR="00903352" w:rsidRPr="00903352">
        <w:rPr>
          <w:rFonts w:ascii="Arial" w:hAnsi="Arial" w:cs="Arial"/>
        </w:rPr>
        <w:t>, en ambas cordilleras, desde el nivel del mar hasta los 1.700 msnm.</w:t>
      </w:r>
      <w:r w:rsidR="00656B96">
        <w:rPr>
          <w:rFonts w:ascii="Arial" w:hAnsi="Arial" w:cs="Arial"/>
        </w:rPr>
        <w:t xml:space="preserve"> </w:t>
      </w:r>
      <w:r w:rsidR="00656B96" w:rsidRPr="00656B96">
        <w:rPr>
          <w:rFonts w:ascii="Arial" w:hAnsi="Arial" w:cs="Arial"/>
        </w:rPr>
        <w:t xml:space="preserve">La </w:t>
      </w:r>
      <w:r w:rsidR="00656B96">
        <w:rPr>
          <w:rFonts w:ascii="Arial" w:hAnsi="Arial" w:cs="Arial"/>
        </w:rPr>
        <w:t xml:space="preserve">corteza es lisa y gruesa </w:t>
      </w:r>
      <w:r w:rsidR="00656B96" w:rsidRPr="00656B96">
        <w:rPr>
          <w:rFonts w:ascii="Arial" w:hAnsi="Arial" w:cs="Arial"/>
        </w:rPr>
        <w:t>de color pardus</w:t>
      </w:r>
      <w:r w:rsidR="00656B96">
        <w:rPr>
          <w:rFonts w:ascii="Arial" w:hAnsi="Arial" w:cs="Arial"/>
        </w:rPr>
        <w:t xml:space="preserve">co en los renovales </w:t>
      </w:r>
      <w:r w:rsidR="00656B96" w:rsidRPr="00656B96">
        <w:rPr>
          <w:rFonts w:ascii="Arial" w:hAnsi="Arial" w:cs="Arial"/>
        </w:rPr>
        <w:t>que al romperse deja fluir un líq</w:t>
      </w:r>
      <w:r w:rsidR="00A52814">
        <w:rPr>
          <w:rFonts w:ascii="Arial" w:hAnsi="Arial" w:cs="Arial"/>
        </w:rPr>
        <w:t xml:space="preserve">uido aromático de sabor picante </w:t>
      </w:r>
      <w:r w:rsidR="0045322F">
        <w:rPr>
          <w:rFonts w:ascii="Arial" w:hAnsi="Arial" w:cs="Arial"/>
        </w:rPr>
        <w:t>(3</w:t>
      </w:r>
      <w:r w:rsidR="00FC66FA">
        <w:rPr>
          <w:rFonts w:ascii="Arial" w:hAnsi="Arial" w:cs="Arial"/>
        </w:rPr>
        <w:t>)</w:t>
      </w:r>
      <w:r w:rsidR="00A52814">
        <w:rPr>
          <w:rFonts w:ascii="Arial" w:hAnsi="Arial" w:cs="Arial"/>
        </w:rPr>
        <w:t>. E</w:t>
      </w:r>
      <w:r w:rsidR="00A52814" w:rsidRPr="00805D9B">
        <w:rPr>
          <w:rFonts w:ascii="Arial" w:hAnsi="Arial" w:cs="Arial"/>
        </w:rPr>
        <w:t>s rica en vitamina C, taninos, aceites esenciales, sustanc</w:t>
      </w:r>
      <w:r w:rsidR="00A52814">
        <w:rPr>
          <w:rFonts w:ascii="Arial" w:hAnsi="Arial" w:cs="Arial"/>
        </w:rPr>
        <w:t>ias antibacterianas y sales de h</w:t>
      </w:r>
      <w:r w:rsidR="00A52814" w:rsidRPr="00805D9B">
        <w:rPr>
          <w:rFonts w:ascii="Arial" w:hAnsi="Arial" w:cs="Arial"/>
        </w:rPr>
        <w:t>ierro y calcio.</w:t>
      </w:r>
      <w:r w:rsidR="00A52814">
        <w:rPr>
          <w:rFonts w:ascii="Arial" w:hAnsi="Arial" w:cs="Arial"/>
        </w:rPr>
        <w:t xml:space="preserve"> </w:t>
      </w:r>
      <w:r w:rsidR="00D04A10" w:rsidRPr="00D04A10">
        <w:rPr>
          <w:rFonts w:ascii="Arial" w:hAnsi="Arial" w:cs="Arial"/>
        </w:rPr>
        <w:t>El fruto es una baya globosa de 1</w:t>
      </w:r>
      <w:r w:rsidR="003C4FEF">
        <w:rPr>
          <w:rFonts w:ascii="Arial" w:hAnsi="Arial" w:cs="Arial"/>
        </w:rPr>
        <w:t xml:space="preserve"> </w:t>
      </w:r>
      <w:r w:rsidR="00D04A10" w:rsidRPr="00D04A10">
        <w:rPr>
          <w:rFonts w:ascii="Arial" w:hAnsi="Arial" w:cs="Arial"/>
        </w:rPr>
        <w:t>cm de longitud, de color negruzco o blanquecino con manchas negras</w:t>
      </w:r>
      <w:r w:rsidR="00546521">
        <w:rPr>
          <w:rFonts w:ascii="Arial" w:hAnsi="Arial" w:cs="Arial"/>
        </w:rPr>
        <w:t xml:space="preserve"> y sus s</w:t>
      </w:r>
      <w:r w:rsidR="00D04A10" w:rsidRPr="00D04A10">
        <w:rPr>
          <w:rFonts w:ascii="Arial" w:hAnsi="Arial" w:cs="Arial"/>
        </w:rPr>
        <w:t xml:space="preserve">emillas </w:t>
      </w:r>
      <w:r w:rsidR="00546521">
        <w:rPr>
          <w:rFonts w:ascii="Arial" w:hAnsi="Arial" w:cs="Arial"/>
        </w:rPr>
        <w:t xml:space="preserve">miden </w:t>
      </w:r>
      <w:r w:rsidR="00D04A10" w:rsidRPr="00D04A10">
        <w:rPr>
          <w:rFonts w:ascii="Arial" w:hAnsi="Arial" w:cs="Arial"/>
        </w:rPr>
        <w:t>2-3</w:t>
      </w:r>
      <w:r w:rsidR="00297EEC">
        <w:rPr>
          <w:rFonts w:ascii="Arial" w:hAnsi="Arial" w:cs="Arial"/>
        </w:rPr>
        <w:t xml:space="preserve"> </w:t>
      </w:r>
      <w:r w:rsidR="00D04A10" w:rsidRPr="00D04A10">
        <w:rPr>
          <w:rFonts w:ascii="Arial" w:hAnsi="Arial" w:cs="Arial"/>
        </w:rPr>
        <w:t>mm de largo</w:t>
      </w:r>
      <w:r w:rsidR="00BE3E55">
        <w:rPr>
          <w:rFonts w:ascii="Arial" w:hAnsi="Arial" w:cs="Arial"/>
        </w:rPr>
        <w:t xml:space="preserve">. </w:t>
      </w:r>
    </w:p>
    <w:p w14:paraId="21CED7C2" w14:textId="77777777" w:rsidR="00151973" w:rsidRDefault="00151973" w:rsidP="001C0812">
      <w:pPr>
        <w:pStyle w:val="Sinespaciado"/>
        <w:jc w:val="both"/>
        <w:rPr>
          <w:rFonts w:ascii="Arial" w:hAnsi="Arial" w:cs="Arial"/>
        </w:rPr>
      </w:pPr>
    </w:p>
    <w:p w14:paraId="1737F51C" w14:textId="77777777" w:rsidR="008F1B2B" w:rsidRDefault="008F1B2B" w:rsidP="008F1B2B">
      <w:pPr>
        <w:pStyle w:val="Sinespaciado"/>
        <w:rPr>
          <w:rFonts w:ascii="Arial" w:hAnsi="Arial" w:cs="Arial"/>
          <w:b/>
        </w:rPr>
      </w:pPr>
      <w:r>
        <w:rPr>
          <w:rFonts w:ascii="Arial" w:hAnsi="Arial" w:cs="Arial"/>
          <w:b/>
        </w:rPr>
        <w:t xml:space="preserve">3. </w:t>
      </w:r>
      <w:r w:rsidRPr="00C059C3">
        <w:rPr>
          <w:rFonts w:ascii="Arial" w:hAnsi="Arial" w:cs="Arial"/>
          <w:b/>
        </w:rPr>
        <w:t>Problema de Investigación</w:t>
      </w:r>
    </w:p>
    <w:p w14:paraId="58C2FF86" w14:textId="77777777" w:rsidR="001F6914" w:rsidRDefault="001F6914" w:rsidP="001F6914">
      <w:pPr>
        <w:pStyle w:val="Sinespaciado"/>
        <w:jc w:val="both"/>
        <w:rPr>
          <w:rFonts w:ascii="Arial" w:hAnsi="Arial" w:cs="Arial"/>
        </w:rPr>
      </w:pPr>
      <w:r w:rsidRPr="001F6914">
        <w:rPr>
          <w:rFonts w:ascii="Arial" w:hAnsi="Arial" w:cs="Arial"/>
        </w:rPr>
        <w:t>En considerac</w:t>
      </w:r>
      <w:r>
        <w:rPr>
          <w:rFonts w:ascii="Arial" w:hAnsi="Arial" w:cs="Arial"/>
        </w:rPr>
        <w:t>ión a los antece</w:t>
      </w:r>
      <w:r w:rsidR="00A16922">
        <w:rPr>
          <w:rFonts w:ascii="Arial" w:hAnsi="Arial" w:cs="Arial"/>
        </w:rPr>
        <w:t xml:space="preserve">dentes presentados, </w:t>
      </w:r>
      <w:r>
        <w:rPr>
          <w:rFonts w:ascii="Arial" w:hAnsi="Arial" w:cs="Arial"/>
        </w:rPr>
        <w:t>surge la sigu</w:t>
      </w:r>
      <w:r w:rsidR="00A16922">
        <w:rPr>
          <w:rFonts w:ascii="Arial" w:hAnsi="Arial" w:cs="Arial"/>
        </w:rPr>
        <w:t>iente pregunta de investigación:</w:t>
      </w:r>
    </w:p>
    <w:p w14:paraId="4BD1950A" w14:textId="77777777" w:rsidR="001F6914" w:rsidRPr="001F6914" w:rsidRDefault="001F6914" w:rsidP="001F6914">
      <w:pPr>
        <w:pStyle w:val="Sinespaciado"/>
        <w:jc w:val="both"/>
        <w:rPr>
          <w:rFonts w:ascii="Arial" w:hAnsi="Arial" w:cs="Arial"/>
        </w:rPr>
      </w:pPr>
      <w:r>
        <w:rPr>
          <w:rFonts w:ascii="Arial" w:hAnsi="Arial" w:cs="Arial"/>
        </w:rPr>
        <w:t>¿Los componentes a</w:t>
      </w:r>
      <w:r w:rsidR="00CE3577">
        <w:rPr>
          <w:rFonts w:ascii="Arial" w:hAnsi="Arial" w:cs="Arial"/>
        </w:rPr>
        <w:t xml:space="preserve">ctivos de las bayas de </w:t>
      </w:r>
      <w:r w:rsidR="001169B0">
        <w:rPr>
          <w:rFonts w:ascii="Arial" w:hAnsi="Arial" w:cs="Arial"/>
          <w:i/>
        </w:rPr>
        <w:t>Dimys</w:t>
      </w:r>
      <w:r w:rsidR="00CE3577" w:rsidRPr="00CE3577">
        <w:rPr>
          <w:rFonts w:ascii="Arial" w:hAnsi="Arial" w:cs="Arial"/>
          <w:i/>
        </w:rPr>
        <w:t xml:space="preserve"> w</w:t>
      </w:r>
      <w:r w:rsidRPr="00CE3577">
        <w:rPr>
          <w:rFonts w:ascii="Arial" w:hAnsi="Arial" w:cs="Arial"/>
          <w:i/>
        </w:rPr>
        <w:t xml:space="preserve">interi </w:t>
      </w:r>
      <w:r w:rsidR="00B92995">
        <w:rPr>
          <w:rFonts w:ascii="Arial" w:hAnsi="Arial" w:cs="Arial"/>
        </w:rPr>
        <w:t>inhiben</w:t>
      </w:r>
      <w:r>
        <w:rPr>
          <w:rFonts w:ascii="Arial" w:hAnsi="Arial" w:cs="Arial"/>
        </w:rPr>
        <w:t xml:space="preserve"> la </w:t>
      </w:r>
      <w:r w:rsidRPr="00B53D72">
        <w:rPr>
          <w:rFonts w:ascii="Arial" w:hAnsi="Arial" w:cs="Arial"/>
        </w:rPr>
        <w:t>actividad de las enzim</w:t>
      </w:r>
      <w:r w:rsidR="00CE3577">
        <w:rPr>
          <w:rFonts w:ascii="Arial" w:hAnsi="Arial" w:cs="Arial"/>
        </w:rPr>
        <w:t xml:space="preserve">as ureasa y anhidrasa carbónica, </w:t>
      </w:r>
      <w:r w:rsidRPr="00B53D72">
        <w:rPr>
          <w:rFonts w:ascii="Arial" w:hAnsi="Arial" w:cs="Arial"/>
        </w:rPr>
        <w:t>esenciales para la supervivencia del H. pylori</w:t>
      </w:r>
      <w:r>
        <w:rPr>
          <w:rFonts w:ascii="Arial" w:hAnsi="Arial" w:cs="Arial"/>
        </w:rPr>
        <w:t>?</w:t>
      </w:r>
    </w:p>
    <w:p w14:paraId="424F86E9" w14:textId="77777777" w:rsidR="00B66D80" w:rsidRPr="00C059C3" w:rsidRDefault="00B66D80" w:rsidP="008F1B2B">
      <w:pPr>
        <w:pStyle w:val="Sinespaciado"/>
        <w:rPr>
          <w:rFonts w:ascii="Arial" w:hAnsi="Arial" w:cs="Arial"/>
          <w:b/>
        </w:rPr>
      </w:pPr>
    </w:p>
    <w:p w14:paraId="7FF77028" w14:textId="77777777" w:rsidR="008F1B2B" w:rsidRDefault="008F1B2B" w:rsidP="008F1B2B">
      <w:pPr>
        <w:pStyle w:val="Sinespaciado"/>
        <w:rPr>
          <w:rFonts w:ascii="Arial" w:hAnsi="Arial" w:cs="Arial"/>
          <w:b/>
        </w:rPr>
      </w:pPr>
      <w:r>
        <w:rPr>
          <w:rFonts w:ascii="Arial" w:hAnsi="Arial" w:cs="Arial"/>
          <w:b/>
        </w:rPr>
        <w:t xml:space="preserve">4. </w:t>
      </w:r>
      <w:r w:rsidRPr="00C059C3">
        <w:rPr>
          <w:rFonts w:ascii="Arial" w:hAnsi="Arial" w:cs="Arial"/>
          <w:b/>
        </w:rPr>
        <w:t>Hipótesis</w:t>
      </w:r>
    </w:p>
    <w:p w14:paraId="5296B4BA" w14:textId="77777777" w:rsidR="0020496C" w:rsidRPr="0020496C" w:rsidRDefault="0020496C" w:rsidP="0020496C">
      <w:pPr>
        <w:pStyle w:val="Sinespaciado"/>
        <w:jc w:val="both"/>
        <w:rPr>
          <w:rFonts w:ascii="Arial" w:hAnsi="Arial" w:cs="Arial"/>
        </w:rPr>
      </w:pPr>
      <w:r>
        <w:rPr>
          <w:rFonts w:ascii="Arial" w:hAnsi="Arial" w:cs="Arial"/>
        </w:rPr>
        <w:t>Los componentes activos de bayas de canelo</w:t>
      </w:r>
      <w:r w:rsidR="00B53D72">
        <w:rPr>
          <w:rFonts w:ascii="Arial" w:hAnsi="Arial" w:cs="Arial"/>
        </w:rPr>
        <w:t xml:space="preserve"> </w:t>
      </w:r>
      <w:r w:rsidR="00B53D72" w:rsidRPr="00B53D72">
        <w:rPr>
          <w:rFonts w:ascii="Arial" w:hAnsi="Arial" w:cs="Arial"/>
        </w:rPr>
        <w:t>inhiben</w:t>
      </w:r>
      <w:r w:rsidR="00B53D72">
        <w:rPr>
          <w:rFonts w:ascii="Arial" w:hAnsi="Arial" w:cs="Arial"/>
        </w:rPr>
        <w:t xml:space="preserve"> la </w:t>
      </w:r>
      <w:r w:rsidR="00B53D72" w:rsidRPr="00B53D72">
        <w:rPr>
          <w:rFonts w:ascii="Arial" w:hAnsi="Arial" w:cs="Arial"/>
        </w:rPr>
        <w:t>actividad de las enzimas ureasa y anhidrasa carbónica esenciales para la supervivencia del H. pylori en el ambiente gástrico</w:t>
      </w:r>
      <w:r w:rsidRPr="0020496C">
        <w:rPr>
          <w:rFonts w:ascii="Arial" w:hAnsi="Arial" w:cs="Arial"/>
        </w:rPr>
        <w:t>. Planteamos que tal actividad está</w:t>
      </w:r>
      <w:r w:rsidR="00B53D72">
        <w:rPr>
          <w:rFonts w:ascii="Arial" w:hAnsi="Arial" w:cs="Arial"/>
        </w:rPr>
        <w:t xml:space="preserve"> asociada a una acción </w:t>
      </w:r>
      <w:r w:rsidRPr="0020496C">
        <w:rPr>
          <w:rFonts w:ascii="Arial" w:hAnsi="Arial" w:cs="Arial"/>
        </w:rPr>
        <w:t xml:space="preserve">bactericida </w:t>
      </w:r>
      <w:r w:rsidR="00B53D72">
        <w:rPr>
          <w:rFonts w:ascii="Arial" w:hAnsi="Arial" w:cs="Arial"/>
        </w:rPr>
        <w:t>de los componentes activos de las bayas.</w:t>
      </w:r>
    </w:p>
    <w:p w14:paraId="7AA029B2" w14:textId="77777777" w:rsidR="005B42A1" w:rsidRDefault="005B42A1" w:rsidP="008F1B2B">
      <w:pPr>
        <w:pStyle w:val="Sinespaciado"/>
        <w:rPr>
          <w:rFonts w:ascii="Arial" w:hAnsi="Arial" w:cs="Arial"/>
          <w:b/>
        </w:rPr>
      </w:pPr>
    </w:p>
    <w:p w14:paraId="6D6C819B" w14:textId="77777777" w:rsidR="008F1B2B" w:rsidRDefault="008F1B2B" w:rsidP="008F1B2B">
      <w:pPr>
        <w:pStyle w:val="Sinespaciado"/>
        <w:rPr>
          <w:rFonts w:ascii="Arial" w:hAnsi="Arial" w:cs="Arial"/>
          <w:b/>
        </w:rPr>
      </w:pPr>
      <w:r>
        <w:rPr>
          <w:rFonts w:ascii="Arial" w:hAnsi="Arial" w:cs="Arial"/>
          <w:b/>
        </w:rPr>
        <w:t xml:space="preserve">5. </w:t>
      </w:r>
      <w:r w:rsidRPr="00C059C3">
        <w:rPr>
          <w:rFonts w:ascii="Arial" w:hAnsi="Arial" w:cs="Arial"/>
          <w:b/>
        </w:rPr>
        <w:t>Objetivos</w:t>
      </w:r>
    </w:p>
    <w:p w14:paraId="76B4FF88" w14:textId="77777777" w:rsidR="00FD3802" w:rsidRDefault="00FD3802" w:rsidP="00FD3802">
      <w:pPr>
        <w:pStyle w:val="Sinespaciado"/>
        <w:jc w:val="both"/>
        <w:rPr>
          <w:rFonts w:ascii="Arial" w:hAnsi="Arial" w:cs="Arial"/>
          <w:b/>
        </w:rPr>
      </w:pPr>
      <w:r>
        <w:rPr>
          <w:rFonts w:ascii="Arial" w:hAnsi="Arial" w:cs="Arial"/>
          <w:b/>
        </w:rPr>
        <w:t xml:space="preserve">5.1 General </w:t>
      </w:r>
    </w:p>
    <w:p w14:paraId="18BBF7B9" w14:textId="2D55825C" w:rsidR="00FD3802" w:rsidRDefault="00453C6E" w:rsidP="00FD3802">
      <w:pPr>
        <w:pStyle w:val="Sinespaciado"/>
        <w:jc w:val="both"/>
        <w:rPr>
          <w:rFonts w:ascii="Arial" w:hAnsi="Arial" w:cs="Arial"/>
        </w:rPr>
      </w:pPr>
      <w:r>
        <w:rPr>
          <w:rFonts w:ascii="Arial" w:hAnsi="Arial" w:cs="Arial"/>
        </w:rPr>
        <w:t>Evaluar</w:t>
      </w:r>
      <w:r w:rsidR="00FD3802" w:rsidRPr="00FD3802">
        <w:rPr>
          <w:rFonts w:ascii="Arial" w:hAnsi="Arial" w:cs="Arial"/>
        </w:rPr>
        <w:t xml:space="preserve"> la inhibición dual de las enzimas ureasa y anhidrasa carbónica </w:t>
      </w:r>
      <w:r>
        <w:rPr>
          <w:rFonts w:ascii="Arial" w:hAnsi="Arial" w:cs="Arial"/>
        </w:rPr>
        <w:t xml:space="preserve">por parte de extractos de bayas de canelo, </w:t>
      </w:r>
      <w:r w:rsidR="00FD3802" w:rsidRPr="00FD3802">
        <w:rPr>
          <w:rFonts w:ascii="Arial" w:hAnsi="Arial" w:cs="Arial"/>
        </w:rPr>
        <w:t>como estrategia para limitar la capacidad infectiva de H. pylori.</w:t>
      </w:r>
    </w:p>
    <w:p w14:paraId="4476CEE0" w14:textId="77777777" w:rsidR="007C4781" w:rsidRDefault="007C4781" w:rsidP="00FD3802">
      <w:pPr>
        <w:pStyle w:val="Sinespaciado"/>
        <w:jc w:val="both"/>
        <w:rPr>
          <w:rFonts w:ascii="Arial" w:hAnsi="Arial" w:cs="Arial"/>
        </w:rPr>
      </w:pPr>
    </w:p>
    <w:p w14:paraId="7E1B3CA9" w14:textId="77777777" w:rsidR="00FD3802" w:rsidRDefault="00FD3802" w:rsidP="00FD3802">
      <w:pPr>
        <w:pStyle w:val="Sinespaciado"/>
        <w:jc w:val="both"/>
        <w:rPr>
          <w:rFonts w:ascii="Arial" w:hAnsi="Arial" w:cs="Arial"/>
        </w:rPr>
      </w:pPr>
    </w:p>
    <w:p w14:paraId="75F31208" w14:textId="77777777" w:rsidR="00FD3802" w:rsidRPr="00FD3802" w:rsidRDefault="00FD3802" w:rsidP="00FD3802">
      <w:pPr>
        <w:pStyle w:val="Sinespaciado"/>
        <w:jc w:val="both"/>
        <w:rPr>
          <w:rFonts w:ascii="Arial" w:hAnsi="Arial" w:cs="Arial"/>
          <w:b/>
        </w:rPr>
      </w:pPr>
      <w:r w:rsidRPr="00FD3802">
        <w:rPr>
          <w:rFonts w:ascii="Arial" w:hAnsi="Arial" w:cs="Arial"/>
          <w:b/>
        </w:rPr>
        <w:lastRenderedPageBreak/>
        <w:t>5.2 Específicos</w:t>
      </w:r>
    </w:p>
    <w:p w14:paraId="0907B9D1" w14:textId="77777777" w:rsidR="00FD3802" w:rsidRDefault="00FD3802" w:rsidP="00FD3802">
      <w:pPr>
        <w:pStyle w:val="Sinespaciado"/>
        <w:jc w:val="both"/>
        <w:rPr>
          <w:rFonts w:ascii="Arial" w:hAnsi="Arial" w:cs="Arial"/>
        </w:rPr>
      </w:pPr>
      <w:r>
        <w:rPr>
          <w:rFonts w:ascii="Arial" w:hAnsi="Arial" w:cs="Arial"/>
        </w:rPr>
        <w:t>5.2</w:t>
      </w:r>
      <w:r w:rsidR="00D54EA7">
        <w:rPr>
          <w:rFonts w:ascii="Arial" w:hAnsi="Arial" w:cs="Arial"/>
        </w:rPr>
        <w:t>.1</w:t>
      </w:r>
      <w:r>
        <w:rPr>
          <w:rFonts w:ascii="Arial" w:hAnsi="Arial" w:cs="Arial"/>
        </w:rPr>
        <w:t xml:space="preserve"> </w:t>
      </w:r>
      <w:r w:rsidRPr="00FD3802">
        <w:rPr>
          <w:rFonts w:ascii="Arial" w:hAnsi="Arial" w:cs="Arial"/>
        </w:rPr>
        <w:t xml:space="preserve">Caracterizar los compuestos aislados mediante </w:t>
      </w:r>
      <w:r>
        <w:rPr>
          <w:rFonts w:ascii="Arial" w:hAnsi="Arial" w:cs="Arial"/>
        </w:rPr>
        <w:t>cromatografía de partición centrífuga.</w:t>
      </w:r>
    </w:p>
    <w:p w14:paraId="0870329D" w14:textId="77777777" w:rsidR="00FD3802" w:rsidRPr="004D1A01" w:rsidRDefault="00D54EA7" w:rsidP="00FD3802">
      <w:pPr>
        <w:pStyle w:val="Sinespaciado"/>
        <w:jc w:val="both"/>
        <w:rPr>
          <w:rFonts w:ascii="Arial" w:hAnsi="Arial" w:cs="Arial"/>
        </w:rPr>
      </w:pPr>
      <w:r>
        <w:rPr>
          <w:rFonts w:ascii="Arial" w:hAnsi="Arial" w:cs="Arial"/>
        </w:rPr>
        <w:t>5.2.2</w:t>
      </w:r>
      <w:r w:rsidR="00FD3802">
        <w:rPr>
          <w:rFonts w:ascii="Arial" w:hAnsi="Arial" w:cs="Arial"/>
        </w:rPr>
        <w:t xml:space="preserve"> </w:t>
      </w:r>
      <w:r w:rsidR="00FD3802" w:rsidRPr="00FD3802">
        <w:rPr>
          <w:rFonts w:ascii="Arial" w:hAnsi="Arial" w:cs="Arial"/>
        </w:rPr>
        <w:t xml:space="preserve">Determinar las propiedades inhibitorias in vitro de la ureasa y anhidrasa carbónica para los productos </w:t>
      </w:r>
      <w:r w:rsidR="00FD3802" w:rsidRPr="004D1A01">
        <w:rPr>
          <w:rFonts w:ascii="Arial" w:hAnsi="Arial" w:cs="Arial"/>
        </w:rPr>
        <w:t>aislados</w:t>
      </w:r>
      <w:r w:rsidRPr="004D1A01">
        <w:rPr>
          <w:rFonts w:ascii="Arial" w:hAnsi="Arial" w:cs="Arial"/>
        </w:rPr>
        <w:t xml:space="preserve">. </w:t>
      </w:r>
    </w:p>
    <w:p w14:paraId="5352608A" w14:textId="77777777" w:rsidR="00D54EA7" w:rsidRPr="004D1A01" w:rsidRDefault="00D54EA7" w:rsidP="00FD3802">
      <w:pPr>
        <w:pStyle w:val="Sinespaciado"/>
        <w:jc w:val="both"/>
        <w:rPr>
          <w:rFonts w:ascii="Arial" w:hAnsi="Arial" w:cs="Arial"/>
        </w:rPr>
      </w:pPr>
      <w:r w:rsidRPr="004D1A01">
        <w:rPr>
          <w:rFonts w:ascii="Arial" w:hAnsi="Arial" w:cs="Arial"/>
        </w:rPr>
        <w:t>5.2.3</w:t>
      </w:r>
      <w:r w:rsidR="006916D6" w:rsidRPr="004D1A01">
        <w:rPr>
          <w:rFonts w:ascii="Arial" w:hAnsi="Arial" w:cs="Arial"/>
        </w:rPr>
        <w:t xml:space="preserve"> </w:t>
      </w:r>
      <w:r w:rsidR="00A16922" w:rsidRPr="004D1A01">
        <w:rPr>
          <w:rFonts w:ascii="Arial" w:hAnsi="Arial" w:cs="Arial"/>
        </w:rPr>
        <w:t>Evaluar el potencial farmacológico de los extractos de bayas de canelo sobre la H. pylori.</w:t>
      </w:r>
    </w:p>
    <w:p w14:paraId="1A4E6E1E" w14:textId="77777777" w:rsidR="00FD3802" w:rsidRPr="00FD3802" w:rsidRDefault="00FD3802" w:rsidP="00FD3802">
      <w:pPr>
        <w:pStyle w:val="Sinespaciado"/>
        <w:rPr>
          <w:rFonts w:ascii="Arial" w:hAnsi="Arial" w:cs="Arial"/>
        </w:rPr>
      </w:pPr>
    </w:p>
    <w:p w14:paraId="4DE34286" w14:textId="77777777" w:rsidR="008F1B2B" w:rsidRDefault="008F1B2B" w:rsidP="008F1B2B">
      <w:pPr>
        <w:pStyle w:val="Sinespaciado"/>
        <w:rPr>
          <w:rFonts w:ascii="Arial" w:hAnsi="Arial" w:cs="Arial"/>
          <w:b/>
        </w:rPr>
      </w:pPr>
      <w:r>
        <w:rPr>
          <w:rFonts w:ascii="Arial" w:hAnsi="Arial" w:cs="Arial"/>
          <w:b/>
        </w:rPr>
        <w:t xml:space="preserve">6. </w:t>
      </w:r>
      <w:r w:rsidRPr="00C059C3">
        <w:rPr>
          <w:rFonts w:ascii="Arial" w:hAnsi="Arial" w:cs="Arial"/>
          <w:b/>
        </w:rPr>
        <w:t>Metodología</w:t>
      </w:r>
    </w:p>
    <w:p w14:paraId="227BEF6A" w14:textId="77777777" w:rsidR="005B42A1" w:rsidRDefault="005B42A1" w:rsidP="008F1B2B">
      <w:pPr>
        <w:pStyle w:val="Sinespaciado"/>
        <w:rPr>
          <w:rFonts w:ascii="Arial" w:hAnsi="Arial" w:cs="Arial"/>
        </w:rPr>
      </w:pPr>
    </w:p>
    <w:p w14:paraId="079C7C18" w14:textId="77777777" w:rsidR="008F1B2B" w:rsidRDefault="008F1B2B" w:rsidP="008F1B2B">
      <w:pPr>
        <w:pStyle w:val="Sinespaciado"/>
        <w:rPr>
          <w:rFonts w:ascii="Arial" w:hAnsi="Arial" w:cs="Arial"/>
        </w:rPr>
      </w:pPr>
      <w:r w:rsidRPr="00A87169">
        <w:rPr>
          <w:rFonts w:ascii="Arial" w:hAnsi="Arial" w:cs="Arial"/>
        </w:rPr>
        <w:t xml:space="preserve">La presente investigación es de carácter </w:t>
      </w:r>
      <w:r>
        <w:rPr>
          <w:rFonts w:ascii="Arial" w:hAnsi="Arial" w:cs="Arial"/>
        </w:rPr>
        <w:t>experimental cuantitativo.</w:t>
      </w:r>
    </w:p>
    <w:p w14:paraId="19515C3E" w14:textId="77777777" w:rsidR="008F1B2B" w:rsidRDefault="008F1B2B" w:rsidP="008F1B2B">
      <w:pPr>
        <w:pStyle w:val="Sinespaciado"/>
        <w:rPr>
          <w:rFonts w:ascii="Arial" w:hAnsi="Arial" w:cs="Arial"/>
        </w:rPr>
      </w:pPr>
    </w:p>
    <w:p w14:paraId="614C80DA" w14:textId="77777777" w:rsidR="008F1B2B" w:rsidRDefault="008F1B2B" w:rsidP="008F1B2B">
      <w:pPr>
        <w:pStyle w:val="Sinespaciado"/>
        <w:rPr>
          <w:rFonts w:ascii="Arial" w:hAnsi="Arial" w:cs="Arial"/>
        </w:rPr>
      </w:pPr>
      <w:r w:rsidRPr="00911491">
        <w:rPr>
          <w:rFonts w:ascii="Arial" w:hAnsi="Arial" w:cs="Arial"/>
          <w:u w:val="single"/>
        </w:rPr>
        <w:t>6.1 Obtención de la muestra.</w:t>
      </w:r>
      <w:r>
        <w:rPr>
          <w:rFonts w:ascii="Arial" w:hAnsi="Arial" w:cs="Arial"/>
        </w:rPr>
        <w:t xml:space="preserve"> La recolección de bayas de canelo se realizó con la comunidad Inallafken a las orillas del lago Neltume </w:t>
      </w:r>
    </w:p>
    <w:p w14:paraId="4EF80C3A" w14:textId="77777777" w:rsidR="008F1B2B" w:rsidRDefault="008F1B2B" w:rsidP="008F1B2B">
      <w:pPr>
        <w:pStyle w:val="Sinespaciado"/>
        <w:rPr>
          <w:rFonts w:ascii="Arial" w:hAnsi="Arial" w:cs="Arial"/>
        </w:rPr>
      </w:pPr>
      <w:r>
        <w:rPr>
          <w:rFonts w:ascii="Arial" w:hAnsi="Arial" w:cs="Arial"/>
        </w:rPr>
        <w:t xml:space="preserve">(39°48´ 0´´Latitud sur, 71°57´0´´ Longitud oeste) el día 15 de mayo de 2019. Figura 1. </w:t>
      </w:r>
    </w:p>
    <w:p w14:paraId="1CF9EF87" w14:textId="77777777" w:rsidR="008F1B2B" w:rsidRPr="006B5199" w:rsidRDefault="008F1B2B" w:rsidP="008F1B2B">
      <w:pPr>
        <w:pStyle w:val="Sinespaciado"/>
        <w:rPr>
          <w:rFonts w:ascii="Arial" w:hAnsi="Arial" w:cs="Arial"/>
          <w:i/>
        </w:rPr>
      </w:pPr>
      <w:r>
        <w:rPr>
          <w:rFonts w:ascii="Arial" w:hAnsi="Arial" w:cs="Arial"/>
        </w:rPr>
        <w:t xml:space="preserve">        </w:t>
      </w:r>
      <w:r w:rsidR="00BA12B1" w:rsidRPr="00BA12B1">
        <w:rPr>
          <w:noProof/>
          <w:lang w:val="es-MX" w:eastAsia="es-MX"/>
        </w:rPr>
        <w:drawing>
          <wp:inline distT="0" distB="0" distL="0" distR="0" wp14:anchorId="4AE96834" wp14:editId="774F7B43">
            <wp:extent cx="1050966" cy="10372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54664" cy="1040859"/>
                    </a:xfrm>
                    <a:prstGeom prst="rect">
                      <a:avLst/>
                    </a:prstGeom>
                  </pic:spPr>
                </pic:pic>
              </a:graphicData>
            </a:graphic>
          </wp:inline>
        </w:drawing>
      </w:r>
      <w:r w:rsidR="006B5199" w:rsidRPr="006B5199">
        <w:rPr>
          <w:rFonts w:ascii="Arial" w:hAnsi="Arial" w:cs="Arial"/>
          <w:i/>
          <w:noProof/>
          <w:lang w:val="es-MX" w:eastAsia="es-MX"/>
        </w:rPr>
        <w:drawing>
          <wp:inline distT="0" distB="0" distL="0" distR="0" wp14:anchorId="3F38BA84" wp14:editId="7E58397C">
            <wp:extent cx="1056904" cy="10308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138" cy="1031107"/>
                    </a:xfrm>
                    <a:prstGeom prst="rect">
                      <a:avLst/>
                    </a:prstGeom>
                    <a:noFill/>
                    <a:ln>
                      <a:noFill/>
                    </a:ln>
                  </pic:spPr>
                </pic:pic>
              </a:graphicData>
            </a:graphic>
          </wp:inline>
        </w:drawing>
      </w:r>
    </w:p>
    <w:p w14:paraId="3B66DB72" w14:textId="77777777" w:rsidR="008F1B2B" w:rsidRPr="00911491" w:rsidRDefault="008F1B2B" w:rsidP="008F1B2B">
      <w:pPr>
        <w:pStyle w:val="Sinespaciado"/>
        <w:rPr>
          <w:rFonts w:ascii="Arial" w:hAnsi="Arial" w:cs="Arial"/>
          <w:sz w:val="14"/>
        </w:rPr>
      </w:pPr>
      <w:r>
        <w:rPr>
          <w:rFonts w:ascii="Arial" w:hAnsi="Arial" w:cs="Arial"/>
          <w:sz w:val="14"/>
        </w:rPr>
        <w:t xml:space="preserve">             </w:t>
      </w:r>
      <w:r w:rsidRPr="00911491">
        <w:rPr>
          <w:rFonts w:ascii="Arial" w:hAnsi="Arial" w:cs="Arial"/>
          <w:sz w:val="14"/>
        </w:rPr>
        <w:t xml:space="preserve">  </w:t>
      </w:r>
      <w:r w:rsidR="006B5199">
        <w:rPr>
          <w:rFonts w:ascii="Arial" w:hAnsi="Arial" w:cs="Arial"/>
          <w:sz w:val="14"/>
        </w:rPr>
        <w:t xml:space="preserve"> </w:t>
      </w:r>
    </w:p>
    <w:p w14:paraId="73FD703D" w14:textId="77777777" w:rsidR="00546541" w:rsidRDefault="00546541" w:rsidP="008F1B2B">
      <w:pPr>
        <w:pStyle w:val="Sinespaciado"/>
      </w:pPr>
    </w:p>
    <w:p w14:paraId="5CC7CD78" w14:textId="58463578" w:rsidR="008F1B2B" w:rsidRDefault="008F1B2B" w:rsidP="008F1B2B">
      <w:pPr>
        <w:pStyle w:val="Sinespaciado"/>
        <w:rPr>
          <w:rFonts w:ascii="Arial" w:hAnsi="Arial" w:cs="Arial"/>
        </w:rPr>
      </w:pPr>
      <w:r w:rsidRPr="00911491">
        <w:rPr>
          <w:rFonts w:ascii="Arial" w:hAnsi="Arial" w:cs="Arial"/>
          <w:u w:val="single"/>
        </w:rPr>
        <w:t>6.</w:t>
      </w:r>
      <w:r>
        <w:rPr>
          <w:rFonts w:ascii="Arial" w:hAnsi="Arial" w:cs="Arial"/>
          <w:u w:val="single"/>
        </w:rPr>
        <w:t xml:space="preserve"> 2</w:t>
      </w:r>
      <w:r w:rsidRPr="00911491">
        <w:rPr>
          <w:rFonts w:ascii="Arial" w:hAnsi="Arial" w:cs="Arial"/>
          <w:u w:val="single"/>
        </w:rPr>
        <w:t xml:space="preserve"> Extracción de compuestos esenciales.</w:t>
      </w:r>
      <w:r>
        <w:rPr>
          <w:rFonts w:ascii="Arial" w:hAnsi="Arial" w:cs="Arial"/>
        </w:rPr>
        <w:t xml:space="preserve"> Se trabajó en el laboratorio de </w:t>
      </w:r>
      <w:r w:rsidR="00C82C8B" w:rsidRPr="00C82C8B">
        <w:rPr>
          <w:rFonts w:ascii="Arial" w:hAnsi="Arial" w:cs="Arial"/>
        </w:rPr>
        <w:t>farmacognosia</w:t>
      </w:r>
      <w:r w:rsidR="00C82C8B">
        <w:rPr>
          <w:rFonts w:ascii="Arial" w:hAnsi="Arial" w:cs="Arial"/>
        </w:rPr>
        <w:t xml:space="preserve"> </w:t>
      </w:r>
      <w:r>
        <w:rPr>
          <w:rFonts w:ascii="Arial" w:hAnsi="Arial" w:cs="Arial"/>
        </w:rPr>
        <w:t xml:space="preserve"> de la Universidad de Concepción</w:t>
      </w:r>
      <w:r w:rsidR="00CE3577">
        <w:rPr>
          <w:rFonts w:ascii="Arial" w:hAnsi="Arial" w:cs="Arial"/>
        </w:rPr>
        <w:t>, sede Concepción</w:t>
      </w:r>
      <w:r>
        <w:rPr>
          <w:rFonts w:ascii="Arial" w:hAnsi="Arial" w:cs="Arial"/>
        </w:rPr>
        <w:t xml:space="preserve">.  300 g de bayas se maceraron con etanol acidificado con ácido fórmico al 5% para estabilizar los pigmentos esenciales. Figura 2. Posteriormente se llevó a rotavapor para eliminación de solventes. Figura 3. </w:t>
      </w:r>
    </w:p>
    <w:p w14:paraId="7822516D" w14:textId="77777777" w:rsidR="008F1B2B" w:rsidRDefault="008F1B2B" w:rsidP="008F1B2B">
      <w:pPr>
        <w:pStyle w:val="Sinespaciado"/>
        <w:rPr>
          <w:rFonts w:ascii="Arial" w:hAnsi="Arial" w:cs="Arial"/>
        </w:rPr>
      </w:pPr>
      <w:r>
        <w:rPr>
          <w:rFonts w:ascii="Arial" w:hAnsi="Arial" w:cs="Arial"/>
        </w:rPr>
        <w:t xml:space="preserve">            </w:t>
      </w:r>
    </w:p>
    <w:p w14:paraId="579AC4D2" w14:textId="77777777" w:rsidR="008F1B2B" w:rsidRDefault="008F1B2B" w:rsidP="008F1B2B">
      <w:pPr>
        <w:pStyle w:val="Sinespaciado"/>
        <w:rPr>
          <w:rFonts w:ascii="Arial" w:hAnsi="Arial" w:cs="Arial"/>
        </w:rPr>
      </w:pPr>
      <w:r>
        <w:rPr>
          <w:rFonts w:ascii="Arial" w:hAnsi="Arial" w:cs="Arial"/>
        </w:rPr>
        <w:t xml:space="preserve">                 </w:t>
      </w:r>
      <w:r w:rsidRPr="00743493">
        <w:rPr>
          <w:rFonts w:ascii="Arial" w:hAnsi="Arial" w:cs="Arial"/>
          <w:sz w:val="14"/>
        </w:rPr>
        <w:t xml:space="preserve">Fig. 2                         </w:t>
      </w:r>
      <w:r>
        <w:rPr>
          <w:rFonts w:ascii="Arial" w:hAnsi="Arial" w:cs="Arial"/>
          <w:sz w:val="14"/>
        </w:rPr>
        <w:t xml:space="preserve">        </w:t>
      </w:r>
      <w:r w:rsidRPr="00743493">
        <w:rPr>
          <w:rFonts w:ascii="Arial" w:hAnsi="Arial" w:cs="Arial"/>
          <w:sz w:val="14"/>
        </w:rPr>
        <w:t xml:space="preserve">Fig. 3                            </w:t>
      </w:r>
    </w:p>
    <w:p w14:paraId="677DA0CD" w14:textId="77777777" w:rsidR="008F1B2B" w:rsidRDefault="006B5199" w:rsidP="008F1B2B">
      <w:pPr>
        <w:pStyle w:val="Sinespaciado"/>
        <w:rPr>
          <w:rFonts w:ascii="Arial" w:hAnsi="Arial" w:cs="Arial"/>
        </w:rPr>
      </w:pPr>
      <w:r w:rsidRPr="006B5199">
        <w:rPr>
          <w:rFonts w:ascii="Arial" w:hAnsi="Arial" w:cs="Arial"/>
          <w:noProof/>
          <w:lang w:val="es-MX" w:eastAsia="es-MX"/>
        </w:rPr>
        <w:drawing>
          <wp:inline distT="0" distB="0" distL="0" distR="0" wp14:anchorId="19A23A98" wp14:editId="7FAE8619">
            <wp:extent cx="1324160" cy="952633"/>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24160" cy="952633"/>
                    </a:xfrm>
                    <a:prstGeom prst="rect">
                      <a:avLst/>
                    </a:prstGeom>
                  </pic:spPr>
                </pic:pic>
              </a:graphicData>
            </a:graphic>
          </wp:inline>
        </w:drawing>
      </w:r>
      <w:r w:rsidRPr="006B5199">
        <w:rPr>
          <w:rFonts w:ascii="Arial" w:hAnsi="Arial" w:cs="Arial"/>
          <w:noProof/>
          <w:lang w:val="es-MX" w:eastAsia="es-MX"/>
        </w:rPr>
        <w:drawing>
          <wp:inline distT="0" distB="0" distL="0" distR="0" wp14:anchorId="655B65B7" wp14:editId="7E5A0866">
            <wp:extent cx="1200318" cy="943107"/>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00318" cy="943107"/>
                    </a:xfrm>
                    <a:prstGeom prst="rect">
                      <a:avLst/>
                    </a:prstGeom>
                  </pic:spPr>
                </pic:pic>
              </a:graphicData>
            </a:graphic>
          </wp:inline>
        </w:drawing>
      </w:r>
    </w:p>
    <w:p w14:paraId="598EC39E" w14:textId="77777777" w:rsidR="008F1B2B" w:rsidRDefault="008F1B2B" w:rsidP="008F1B2B">
      <w:pPr>
        <w:pStyle w:val="Sinespaciado"/>
        <w:rPr>
          <w:rFonts w:ascii="Arial" w:hAnsi="Arial" w:cs="Arial"/>
        </w:rPr>
      </w:pPr>
    </w:p>
    <w:p w14:paraId="54F37ADC" w14:textId="77777777" w:rsidR="008F1B2B" w:rsidRDefault="008F1B2B" w:rsidP="008F1B2B">
      <w:pPr>
        <w:pStyle w:val="Sinespaciado"/>
        <w:jc w:val="both"/>
        <w:rPr>
          <w:rFonts w:ascii="Arial" w:hAnsi="Arial" w:cs="Arial"/>
        </w:rPr>
      </w:pPr>
      <w:r>
        <w:rPr>
          <w:rFonts w:ascii="Arial" w:hAnsi="Arial" w:cs="Arial"/>
          <w:u w:val="single"/>
        </w:rPr>
        <w:t>6.3</w:t>
      </w:r>
      <w:r w:rsidRPr="00911491">
        <w:rPr>
          <w:rFonts w:ascii="Arial" w:hAnsi="Arial" w:cs="Arial"/>
          <w:u w:val="single"/>
        </w:rPr>
        <w:t xml:space="preserve"> Identificación de componentes esenciales. </w:t>
      </w:r>
      <w:r w:rsidRPr="00911491">
        <w:rPr>
          <w:rFonts w:ascii="Arial" w:hAnsi="Arial" w:cs="Arial"/>
        </w:rPr>
        <w:t xml:space="preserve">Se </w:t>
      </w:r>
      <w:r>
        <w:rPr>
          <w:rFonts w:ascii="Arial" w:hAnsi="Arial" w:cs="Arial"/>
        </w:rPr>
        <w:t>trabajó en la Unidad de Cromatografía en Contracorriente y Bioseparación Preparativa (UCROBIP) de la facultad de Química y Farmacia de la Universidad de Concepción. Se insertaron 10 mL de la solución obtenida en el equipo de cromatografía de participación centrifuga (CPC). Figura 5.  Como solvente se utilizó acetato de etilo, butanol y agua en proporción 4:1:5.</w:t>
      </w:r>
    </w:p>
    <w:p w14:paraId="1BBD2A6F" w14:textId="77777777" w:rsidR="008F1B2B" w:rsidRDefault="00C77387" w:rsidP="008F1B2B">
      <w:pPr>
        <w:pStyle w:val="Sinespaciado"/>
        <w:jc w:val="both"/>
        <w:rPr>
          <w:rFonts w:ascii="Arial" w:hAnsi="Arial" w:cs="Arial"/>
        </w:rPr>
      </w:pPr>
      <w:r w:rsidRPr="00C77387">
        <w:rPr>
          <w:rFonts w:ascii="Arial" w:hAnsi="Arial" w:cs="Arial"/>
          <w:noProof/>
          <w:lang w:val="es-MX" w:eastAsia="es-MX"/>
        </w:rPr>
        <w:drawing>
          <wp:inline distT="0" distB="0" distL="0" distR="0" wp14:anchorId="5F0138F9" wp14:editId="4CF3957A">
            <wp:extent cx="2030680" cy="1257087"/>
            <wp:effectExtent l="0" t="0" r="825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32993" cy="1258519"/>
                    </a:xfrm>
                    <a:prstGeom prst="rect">
                      <a:avLst/>
                    </a:prstGeom>
                  </pic:spPr>
                </pic:pic>
              </a:graphicData>
            </a:graphic>
          </wp:inline>
        </w:drawing>
      </w:r>
    </w:p>
    <w:p w14:paraId="43119600" w14:textId="77777777" w:rsidR="008F1B2B" w:rsidRPr="00C77387" w:rsidRDefault="00C77387" w:rsidP="008F1B2B">
      <w:pPr>
        <w:pStyle w:val="Sinespaciado"/>
        <w:rPr>
          <w:rFonts w:ascii="Arial" w:hAnsi="Arial" w:cs="Arial"/>
          <w:sz w:val="14"/>
        </w:rPr>
      </w:pPr>
      <w:r>
        <w:rPr>
          <w:rFonts w:ascii="Arial" w:hAnsi="Arial" w:cs="Arial"/>
          <w:sz w:val="14"/>
        </w:rPr>
        <w:t xml:space="preserve">                         </w:t>
      </w:r>
    </w:p>
    <w:p w14:paraId="14B46840" w14:textId="77777777" w:rsidR="008F1B2B" w:rsidRDefault="008F1B2B" w:rsidP="008F1B2B">
      <w:pPr>
        <w:pStyle w:val="Sinespaciado"/>
        <w:rPr>
          <w:rFonts w:ascii="Arial" w:hAnsi="Arial" w:cs="Arial"/>
          <w:b/>
        </w:rPr>
      </w:pPr>
      <w:r>
        <w:rPr>
          <w:rFonts w:ascii="Arial" w:hAnsi="Arial" w:cs="Arial"/>
          <w:b/>
        </w:rPr>
        <w:t xml:space="preserve">7 </w:t>
      </w:r>
      <w:r w:rsidRPr="00C059C3">
        <w:rPr>
          <w:rFonts w:ascii="Arial" w:hAnsi="Arial" w:cs="Arial"/>
          <w:b/>
        </w:rPr>
        <w:t>Resultados y Discusión</w:t>
      </w:r>
    </w:p>
    <w:p w14:paraId="68102874" w14:textId="77777777" w:rsidR="008F1B2B" w:rsidRDefault="008F1B2B" w:rsidP="008F1B2B">
      <w:pPr>
        <w:pStyle w:val="Sinespaciado"/>
        <w:rPr>
          <w:rFonts w:ascii="Arial" w:hAnsi="Arial" w:cs="Arial"/>
          <w:b/>
        </w:rPr>
      </w:pPr>
      <w:r>
        <w:rPr>
          <w:rFonts w:ascii="Arial" w:hAnsi="Arial" w:cs="Arial"/>
          <w:b/>
        </w:rPr>
        <w:t xml:space="preserve">7.1. </w:t>
      </w:r>
      <w:r w:rsidRPr="00911491">
        <w:rPr>
          <w:rFonts w:ascii="Arial" w:hAnsi="Arial" w:cs="Arial"/>
          <w:u w:val="single"/>
        </w:rPr>
        <w:t>Obtención de la muestra</w:t>
      </w:r>
      <w:r>
        <w:rPr>
          <w:rFonts w:ascii="Arial" w:hAnsi="Arial" w:cs="Arial"/>
          <w:u w:val="single"/>
        </w:rPr>
        <w:t xml:space="preserve">. </w:t>
      </w:r>
      <w:r>
        <w:rPr>
          <w:rFonts w:ascii="Arial" w:hAnsi="Arial" w:cs="Arial"/>
        </w:rPr>
        <w:t xml:space="preserve"> En la recolección de las bayas se obtuvieron 300 g de estas.</w:t>
      </w:r>
    </w:p>
    <w:p w14:paraId="4EECD5BD" w14:textId="77777777" w:rsidR="008F1B2B" w:rsidRDefault="008F1B2B" w:rsidP="008F1B2B">
      <w:pPr>
        <w:pStyle w:val="Sinespaciado"/>
        <w:rPr>
          <w:rFonts w:ascii="Arial" w:hAnsi="Arial" w:cs="Arial"/>
          <w:b/>
        </w:rPr>
      </w:pPr>
    </w:p>
    <w:p w14:paraId="6ED08734" w14:textId="77777777" w:rsidR="008F1B2B" w:rsidRPr="00C059C3" w:rsidRDefault="00C77387" w:rsidP="008F1B2B">
      <w:pPr>
        <w:pStyle w:val="Sinespaciado"/>
        <w:rPr>
          <w:rFonts w:ascii="Arial" w:hAnsi="Arial" w:cs="Arial"/>
          <w:b/>
        </w:rPr>
      </w:pPr>
      <w:r w:rsidRPr="00C77387">
        <w:rPr>
          <w:rFonts w:ascii="Arial" w:hAnsi="Arial" w:cs="Arial"/>
          <w:b/>
          <w:noProof/>
          <w:lang w:val="es-MX" w:eastAsia="es-MX"/>
        </w:rPr>
        <w:drawing>
          <wp:inline distT="0" distB="0" distL="0" distR="0" wp14:anchorId="37BA4E2D" wp14:editId="0155DA8F">
            <wp:extent cx="1092529" cy="1040087"/>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95527" cy="1042941"/>
                    </a:xfrm>
                    <a:prstGeom prst="rect">
                      <a:avLst/>
                    </a:prstGeom>
                  </pic:spPr>
                </pic:pic>
              </a:graphicData>
            </a:graphic>
          </wp:inline>
        </w:drawing>
      </w:r>
    </w:p>
    <w:p w14:paraId="50DFC409" w14:textId="77777777" w:rsidR="008F1B2B" w:rsidRDefault="008F1B2B" w:rsidP="008F1B2B">
      <w:pPr>
        <w:pStyle w:val="Sinespaciado"/>
        <w:rPr>
          <w:rFonts w:ascii="Arial" w:hAnsi="Arial" w:cs="Arial"/>
          <w:u w:val="single"/>
        </w:rPr>
      </w:pPr>
      <w:r>
        <w:rPr>
          <w:rFonts w:ascii="Arial" w:hAnsi="Arial" w:cs="Arial"/>
          <w:b/>
        </w:rPr>
        <w:t xml:space="preserve">7.2 </w:t>
      </w:r>
      <w:r w:rsidRPr="00911491">
        <w:rPr>
          <w:rFonts w:ascii="Arial" w:hAnsi="Arial" w:cs="Arial"/>
          <w:u w:val="single"/>
        </w:rPr>
        <w:t>Extracción de compuestos esenciales.</w:t>
      </w:r>
      <w:r>
        <w:rPr>
          <w:rFonts w:ascii="Arial" w:hAnsi="Arial" w:cs="Arial"/>
          <w:u w:val="single"/>
        </w:rPr>
        <w:t xml:space="preserve"> </w:t>
      </w:r>
    </w:p>
    <w:p w14:paraId="337067B6" w14:textId="77777777" w:rsidR="008F1B2B" w:rsidRDefault="008F1B2B" w:rsidP="008F1B2B">
      <w:pPr>
        <w:pStyle w:val="Sinespaciado"/>
        <w:rPr>
          <w:rFonts w:ascii="Arial" w:hAnsi="Arial" w:cs="Arial"/>
        </w:rPr>
      </w:pPr>
      <w:r>
        <w:rPr>
          <w:rFonts w:ascii="Arial" w:hAnsi="Arial" w:cs="Arial"/>
        </w:rPr>
        <w:t>Una vez eliminado el solvente se recuperaron 30 mL solución concentrada con los component</w:t>
      </w:r>
      <w:r w:rsidR="00243147">
        <w:rPr>
          <w:rFonts w:ascii="Arial" w:hAnsi="Arial" w:cs="Arial"/>
        </w:rPr>
        <w:t>es activos de las bayas de Dimys</w:t>
      </w:r>
      <w:r>
        <w:rPr>
          <w:rFonts w:ascii="Arial" w:hAnsi="Arial" w:cs="Arial"/>
        </w:rPr>
        <w:t xml:space="preserve"> Winteri.</w:t>
      </w:r>
    </w:p>
    <w:p w14:paraId="7A476DCE" w14:textId="77777777" w:rsidR="008F1B2B" w:rsidRDefault="008F1B2B" w:rsidP="008F1B2B">
      <w:pPr>
        <w:pStyle w:val="Sinespaciado"/>
        <w:rPr>
          <w:rFonts w:ascii="Arial" w:hAnsi="Arial" w:cs="Arial"/>
          <w:b/>
        </w:rPr>
      </w:pPr>
    </w:p>
    <w:p w14:paraId="214C7CFC" w14:textId="77777777" w:rsidR="008F1B2B" w:rsidRDefault="006B5199" w:rsidP="008F1B2B">
      <w:pPr>
        <w:pStyle w:val="Sinespaciado"/>
        <w:rPr>
          <w:rFonts w:ascii="Arial" w:hAnsi="Arial" w:cs="Arial"/>
          <w:b/>
        </w:rPr>
      </w:pPr>
      <w:r>
        <w:rPr>
          <w:rFonts w:ascii="Arial" w:hAnsi="Arial" w:cs="Arial"/>
          <w:b/>
          <w:noProof/>
          <w:lang w:val="es-MX" w:eastAsia="es-MX"/>
        </w:rPr>
        <w:drawing>
          <wp:inline distT="0" distB="0" distL="0" distR="0" wp14:anchorId="55AE5AFE" wp14:editId="1CE5A136">
            <wp:extent cx="1134094" cy="1359299"/>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285" cy="1359528"/>
                    </a:xfrm>
                    <a:prstGeom prst="rect">
                      <a:avLst/>
                    </a:prstGeom>
                    <a:noFill/>
                    <a:ln>
                      <a:noFill/>
                    </a:ln>
                  </pic:spPr>
                </pic:pic>
              </a:graphicData>
            </a:graphic>
          </wp:inline>
        </w:drawing>
      </w:r>
      <w:r w:rsidR="00C77387" w:rsidRPr="00C77387">
        <w:rPr>
          <w:rFonts w:ascii="Arial" w:hAnsi="Arial" w:cs="Arial"/>
          <w:b/>
          <w:noProof/>
          <w:lang w:val="es-MX" w:eastAsia="es-MX"/>
        </w:rPr>
        <w:drawing>
          <wp:inline distT="0" distB="0" distL="0" distR="0" wp14:anchorId="306658E1" wp14:editId="616C756B">
            <wp:extent cx="1009402" cy="1353786"/>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10500" cy="1355259"/>
                    </a:xfrm>
                    <a:prstGeom prst="rect">
                      <a:avLst/>
                    </a:prstGeom>
                  </pic:spPr>
                </pic:pic>
              </a:graphicData>
            </a:graphic>
          </wp:inline>
        </w:drawing>
      </w:r>
    </w:p>
    <w:p w14:paraId="0E63A0D9" w14:textId="77777777" w:rsidR="008F1B2B" w:rsidRDefault="008F1B2B" w:rsidP="008F1B2B">
      <w:pPr>
        <w:pStyle w:val="Sinespaciado"/>
        <w:rPr>
          <w:rFonts w:ascii="Arial" w:hAnsi="Arial" w:cs="Arial"/>
          <w:u w:val="single"/>
        </w:rPr>
      </w:pPr>
      <w:r>
        <w:rPr>
          <w:rFonts w:ascii="Arial" w:hAnsi="Arial" w:cs="Arial"/>
          <w:u w:val="single"/>
        </w:rPr>
        <w:t xml:space="preserve">6.3 </w:t>
      </w:r>
      <w:r w:rsidRPr="00911491">
        <w:rPr>
          <w:rFonts w:ascii="Arial" w:hAnsi="Arial" w:cs="Arial"/>
          <w:u w:val="single"/>
        </w:rPr>
        <w:t>Identificación de componentes esenciales</w:t>
      </w:r>
      <w:r w:rsidR="00C56941">
        <w:rPr>
          <w:rFonts w:ascii="Arial" w:hAnsi="Arial" w:cs="Arial"/>
          <w:u w:val="single"/>
        </w:rPr>
        <w:t>.</w:t>
      </w:r>
    </w:p>
    <w:p w14:paraId="1F1E5B62" w14:textId="77777777" w:rsidR="00C56941" w:rsidRPr="00C56941" w:rsidRDefault="00C56941" w:rsidP="00C56941">
      <w:pPr>
        <w:pStyle w:val="Sinespaciado"/>
        <w:jc w:val="both"/>
        <w:rPr>
          <w:rFonts w:ascii="Arial" w:hAnsi="Arial" w:cs="Arial"/>
        </w:rPr>
      </w:pPr>
      <w:r w:rsidRPr="00C56941">
        <w:rPr>
          <w:rFonts w:ascii="Arial" w:hAnsi="Arial" w:cs="Arial"/>
        </w:rPr>
        <w:t>La cromatografía de partición centrifuga nos arrojó los siguientes resultados; en la</w:t>
      </w:r>
      <w:r>
        <w:rPr>
          <w:rFonts w:ascii="Arial" w:hAnsi="Arial" w:cs="Arial"/>
        </w:rPr>
        <w:t xml:space="preserve"> </w:t>
      </w:r>
      <w:r>
        <w:rPr>
          <w:rFonts w:ascii="Arial" w:hAnsi="Arial" w:cs="Arial"/>
        </w:rPr>
        <w:lastRenderedPageBreak/>
        <w:t xml:space="preserve">figura </w:t>
      </w:r>
      <w:r w:rsidRPr="00C56941">
        <w:rPr>
          <w:rFonts w:ascii="Arial" w:hAnsi="Arial" w:cs="Arial"/>
        </w:rPr>
        <w:t>se puede observar el perfil cromatográfico del extracto de bayas de Drimys winteri, en donde se ve que está compuesto ma</w:t>
      </w:r>
      <w:r w:rsidR="00281ADA">
        <w:rPr>
          <w:rFonts w:ascii="Arial" w:hAnsi="Arial" w:cs="Arial"/>
        </w:rPr>
        <w:t xml:space="preserve">yoritariamente por antocianos, extraídos en los primeros 10 minutos </w:t>
      </w:r>
      <w:r w:rsidRPr="00C56941">
        <w:rPr>
          <w:rFonts w:ascii="Arial" w:hAnsi="Arial" w:cs="Arial"/>
        </w:rPr>
        <w:t xml:space="preserve">y </w:t>
      </w:r>
      <w:r w:rsidR="00281ADA">
        <w:rPr>
          <w:rFonts w:ascii="Arial" w:hAnsi="Arial" w:cs="Arial"/>
        </w:rPr>
        <w:t>polygodial extraído a los 35 minutos.</w:t>
      </w:r>
    </w:p>
    <w:p w14:paraId="6AA47B11" w14:textId="77777777" w:rsidR="008F1B2B" w:rsidRDefault="00C77387" w:rsidP="008F1B2B">
      <w:pPr>
        <w:pStyle w:val="Sinespaciado"/>
        <w:rPr>
          <w:rFonts w:ascii="Arial" w:hAnsi="Arial" w:cs="Arial"/>
          <w:b/>
        </w:rPr>
      </w:pPr>
      <w:r w:rsidRPr="00C77387">
        <w:rPr>
          <w:rFonts w:ascii="Arial" w:hAnsi="Arial" w:cs="Arial"/>
          <w:b/>
          <w:noProof/>
          <w:lang w:val="es-MX" w:eastAsia="es-MX"/>
        </w:rPr>
        <w:drawing>
          <wp:inline distT="0" distB="0" distL="0" distR="0" wp14:anchorId="18E1873B" wp14:editId="1F0D917E">
            <wp:extent cx="2333951" cy="1667108"/>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33951" cy="1667108"/>
                    </a:xfrm>
                    <a:prstGeom prst="rect">
                      <a:avLst/>
                    </a:prstGeom>
                  </pic:spPr>
                </pic:pic>
              </a:graphicData>
            </a:graphic>
          </wp:inline>
        </w:drawing>
      </w:r>
    </w:p>
    <w:p w14:paraId="43122B6B" w14:textId="77777777" w:rsidR="003037F7" w:rsidRDefault="003037F7" w:rsidP="008F1B2B">
      <w:pPr>
        <w:pStyle w:val="Sinespaciado"/>
        <w:rPr>
          <w:rFonts w:ascii="Arial" w:hAnsi="Arial" w:cs="Arial"/>
          <w:b/>
        </w:rPr>
      </w:pPr>
    </w:p>
    <w:p w14:paraId="2B188575" w14:textId="77777777" w:rsidR="003037F7" w:rsidRDefault="003759E9" w:rsidP="00F3642F">
      <w:pPr>
        <w:pStyle w:val="Sinespaciado"/>
        <w:jc w:val="both"/>
        <w:rPr>
          <w:rFonts w:ascii="Arial" w:hAnsi="Arial" w:cs="Arial"/>
        </w:rPr>
      </w:pPr>
      <w:r w:rsidRPr="003759E9">
        <w:rPr>
          <w:rFonts w:ascii="Arial" w:hAnsi="Arial" w:cs="Arial"/>
        </w:rPr>
        <w:t xml:space="preserve">Para confirmar estos resultados analizó el grafico de </w:t>
      </w:r>
      <w:r w:rsidR="005B42A1">
        <w:rPr>
          <w:rFonts w:ascii="Arial" w:hAnsi="Arial" w:cs="Arial"/>
        </w:rPr>
        <w:t>absorción por longitud de</w:t>
      </w:r>
      <w:r w:rsidR="00BA12B1">
        <w:rPr>
          <w:rFonts w:ascii="Arial" w:hAnsi="Arial" w:cs="Arial"/>
        </w:rPr>
        <w:t xml:space="preserve"> </w:t>
      </w:r>
      <w:r w:rsidR="005B42A1">
        <w:rPr>
          <w:rFonts w:ascii="Arial" w:hAnsi="Arial" w:cs="Arial"/>
        </w:rPr>
        <w:t xml:space="preserve">onda de los principales picos. </w:t>
      </w:r>
      <w:r w:rsidR="00F3642F">
        <w:rPr>
          <w:rFonts w:ascii="Arial" w:hAnsi="Arial" w:cs="Arial"/>
        </w:rPr>
        <w:t xml:space="preserve">El </w:t>
      </w:r>
      <w:r w:rsidR="00931C10">
        <w:rPr>
          <w:rFonts w:ascii="Arial" w:hAnsi="Arial" w:cs="Arial"/>
        </w:rPr>
        <w:t>grafico muestra</w:t>
      </w:r>
      <w:r w:rsidR="00F3642F">
        <w:rPr>
          <w:rFonts w:ascii="Arial" w:hAnsi="Arial" w:cs="Arial"/>
        </w:rPr>
        <w:t xml:space="preserve"> el pico de los antocianos.</w:t>
      </w:r>
    </w:p>
    <w:p w14:paraId="66C4AE52" w14:textId="77777777" w:rsidR="00931C10" w:rsidRDefault="00931C10" w:rsidP="00F3642F">
      <w:pPr>
        <w:pStyle w:val="Sinespaciado"/>
        <w:jc w:val="both"/>
        <w:rPr>
          <w:rFonts w:ascii="Arial" w:hAnsi="Arial" w:cs="Arial"/>
        </w:rPr>
      </w:pPr>
    </w:p>
    <w:p w14:paraId="2260714F" w14:textId="77777777" w:rsidR="00931C10" w:rsidRDefault="00C77387" w:rsidP="00F3642F">
      <w:pPr>
        <w:pStyle w:val="Sinespaciado"/>
        <w:jc w:val="both"/>
        <w:rPr>
          <w:rFonts w:ascii="Arial" w:hAnsi="Arial" w:cs="Arial"/>
        </w:rPr>
      </w:pPr>
      <w:r w:rsidRPr="00C77387">
        <w:rPr>
          <w:rFonts w:ascii="Arial" w:hAnsi="Arial" w:cs="Arial"/>
          <w:noProof/>
          <w:lang w:val="es-MX" w:eastAsia="es-MX"/>
        </w:rPr>
        <w:drawing>
          <wp:inline distT="0" distB="0" distL="0" distR="0" wp14:anchorId="669344F2" wp14:editId="3AC8DE44">
            <wp:extent cx="2291937" cy="2048493"/>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95845" cy="2051986"/>
                    </a:xfrm>
                    <a:prstGeom prst="rect">
                      <a:avLst/>
                    </a:prstGeom>
                  </pic:spPr>
                </pic:pic>
              </a:graphicData>
            </a:graphic>
          </wp:inline>
        </w:drawing>
      </w:r>
    </w:p>
    <w:p w14:paraId="68E79E4A" w14:textId="77777777" w:rsidR="00931C10" w:rsidRDefault="00931C10" w:rsidP="00F3642F">
      <w:pPr>
        <w:pStyle w:val="Sinespaciado"/>
        <w:jc w:val="both"/>
        <w:rPr>
          <w:rFonts w:ascii="Arial" w:hAnsi="Arial" w:cs="Arial"/>
        </w:rPr>
      </w:pPr>
    </w:p>
    <w:p w14:paraId="18B07EBC" w14:textId="77777777" w:rsidR="00931C10" w:rsidRDefault="00931C10" w:rsidP="00F3642F">
      <w:pPr>
        <w:pStyle w:val="Sinespaciado"/>
        <w:jc w:val="both"/>
        <w:rPr>
          <w:rFonts w:ascii="Arial" w:hAnsi="Arial" w:cs="Arial"/>
        </w:rPr>
      </w:pPr>
    </w:p>
    <w:p w14:paraId="45FAC3D2" w14:textId="77777777" w:rsidR="00931C10" w:rsidRDefault="00931C10" w:rsidP="00F3642F">
      <w:pPr>
        <w:pStyle w:val="Sinespaciado"/>
        <w:jc w:val="both"/>
        <w:rPr>
          <w:rFonts w:ascii="Arial" w:hAnsi="Arial" w:cs="Arial"/>
        </w:rPr>
      </w:pPr>
      <w:r>
        <w:rPr>
          <w:rFonts w:ascii="Arial" w:hAnsi="Arial" w:cs="Arial"/>
        </w:rPr>
        <w:t>El siguiente pico representa al polygodial</w:t>
      </w:r>
    </w:p>
    <w:p w14:paraId="40371ABE" w14:textId="77777777" w:rsidR="00B14AED" w:rsidRDefault="00B14AED" w:rsidP="00F3642F">
      <w:pPr>
        <w:pStyle w:val="Sinespaciado"/>
        <w:jc w:val="both"/>
        <w:rPr>
          <w:rFonts w:ascii="Arial" w:hAnsi="Arial" w:cs="Arial"/>
        </w:rPr>
      </w:pPr>
    </w:p>
    <w:p w14:paraId="1D09C17E" w14:textId="77777777" w:rsidR="00931C10" w:rsidRDefault="00C77387" w:rsidP="00F3642F">
      <w:pPr>
        <w:pStyle w:val="Sinespaciado"/>
        <w:jc w:val="both"/>
        <w:rPr>
          <w:rFonts w:ascii="Arial" w:hAnsi="Arial" w:cs="Arial"/>
        </w:rPr>
      </w:pPr>
      <w:r w:rsidRPr="00C77387">
        <w:rPr>
          <w:rFonts w:ascii="Arial" w:hAnsi="Arial" w:cs="Arial"/>
          <w:noProof/>
          <w:lang w:val="es-MX" w:eastAsia="es-MX"/>
        </w:rPr>
        <w:drawing>
          <wp:inline distT="0" distB="0" distL="0" distR="0" wp14:anchorId="4703B530" wp14:editId="744ACE26">
            <wp:extent cx="1163781" cy="118753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63781" cy="1187532"/>
                    </a:xfrm>
                    <a:prstGeom prst="rect">
                      <a:avLst/>
                    </a:prstGeom>
                  </pic:spPr>
                </pic:pic>
              </a:graphicData>
            </a:graphic>
          </wp:inline>
        </w:drawing>
      </w:r>
      <w:r w:rsidR="00B14AED" w:rsidRPr="00C77387">
        <w:rPr>
          <w:rFonts w:ascii="Arial" w:hAnsi="Arial" w:cs="Arial"/>
          <w:noProof/>
          <w:lang w:val="es-MX" w:eastAsia="es-MX"/>
        </w:rPr>
        <w:drawing>
          <wp:inline distT="0" distB="0" distL="0" distR="0" wp14:anchorId="74D36E3B" wp14:editId="6E38B2F5">
            <wp:extent cx="1306286" cy="1187533"/>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06286" cy="1187533"/>
                    </a:xfrm>
                    <a:prstGeom prst="rect">
                      <a:avLst/>
                    </a:prstGeom>
                  </pic:spPr>
                </pic:pic>
              </a:graphicData>
            </a:graphic>
          </wp:inline>
        </w:drawing>
      </w:r>
    </w:p>
    <w:p w14:paraId="1A50C9C7" w14:textId="77777777" w:rsidR="00F3642F" w:rsidRDefault="00F3642F" w:rsidP="008F1B2B">
      <w:pPr>
        <w:pStyle w:val="Sinespaciado"/>
        <w:rPr>
          <w:rFonts w:ascii="Arial" w:hAnsi="Arial" w:cs="Arial"/>
        </w:rPr>
      </w:pPr>
    </w:p>
    <w:p w14:paraId="2859AA51" w14:textId="77777777" w:rsidR="00F3642F" w:rsidRPr="003759E9" w:rsidRDefault="00F3642F" w:rsidP="008F1B2B">
      <w:pPr>
        <w:pStyle w:val="Sinespaciado"/>
        <w:rPr>
          <w:rFonts w:ascii="Arial" w:hAnsi="Arial" w:cs="Arial"/>
        </w:rPr>
      </w:pPr>
    </w:p>
    <w:p w14:paraId="12E7A2CC" w14:textId="77777777" w:rsidR="00B05A05" w:rsidRPr="00B05A05" w:rsidRDefault="00B05A05" w:rsidP="008F1B2B">
      <w:pPr>
        <w:pStyle w:val="Sinespaciado"/>
        <w:rPr>
          <w:rFonts w:ascii="Arial" w:hAnsi="Arial" w:cs="Arial"/>
        </w:rPr>
      </w:pPr>
      <w:r w:rsidRPr="00B05A05">
        <w:rPr>
          <w:rFonts w:ascii="Arial" w:hAnsi="Arial" w:cs="Arial"/>
        </w:rPr>
        <w:t xml:space="preserve">Finalmente, </w:t>
      </w:r>
      <w:r>
        <w:rPr>
          <w:rFonts w:ascii="Arial" w:hAnsi="Arial" w:cs="Arial"/>
        </w:rPr>
        <w:t xml:space="preserve">la CPC, separo los siguientes compuestos </w:t>
      </w:r>
    </w:p>
    <w:p w14:paraId="5B5D1684" w14:textId="77777777" w:rsidR="00B05A05" w:rsidRDefault="00B05A05" w:rsidP="008F1B2B">
      <w:pPr>
        <w:pStyle w:val="Sinespaciado"/>
        <w:rPr>
          <w:rFonts w:ascii="Arial" w:hAnsi="Arial" w:cs="Arial"/>
          <w:b/>
        </w:rPr>
      </w:pPr>
    </w:p>
    <w:p w14:paraId="1D35BED1" w14:textId="77777777" w:rsidR="00B05A05" w:rsidRDefault="00C77387" w:rsidP="008F1B2B">
      <w:pPr>
        <w:pStyle w:val="Sinespaciado"/>
        <w:rPr>
          <w:rFonts w:ascii="Arial" w:hAnsi="Arial" w:cs="Arial"/>
          <w:b/>
        </w:rPr>
      </w:pPr>
      <w:r w:rsidRPr="00C77387">
        <w:rPr>
          <w:rFonts w:ascii="Arial" w:hAnsi="Arial" w:cs="Arial"/>
          <w:b/>
          <w:noProof/>
          <w:lang w:val="es-MX" w:eastAsia="es-MX"/>
        </w:rPr>
        <w:drawing>
          <wp:inline distT="0" distB="0" distL="0" distR="0" wp14:anchorId="10366601" wp14:editId="11F3F7BA">
            <wp:extent cx="2369127" cy="1442852"/>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81515" cy="1450397"/>
                    </a:xfrm>
                    <a:prstGeom prst="rect">
                      <a:avLst/>
                    </a:prstGeom>
                  </pic:spPr>
                </pic:pic>
              </a:graphicData>
            </a:graphic>
          </wp:inline>
        </w:drawing>
      </w:r>
    </w:p>
    <w:p w14:paraId="31E60AE1" w14:textId="77777777" w:rsidR="003759E9" w:rsidRDefault="003759E9" w:rsidP="008F1B2B">
      <w:pPr>
        <w:pStyle w:val="Sinespaciado"/>
        <w:rPr>
          <w:rFonts w:ascii="Arial" w:hAnsi="Arial" w:cs="Arial"/>
          <w:b/>
        </w:rPr>
      </w:pPr>
    </w:p>
    <w:p w14:paraId="613C20FE" w14:textId="77777777" w:rsidR="003759E9" w:rsidRDefault="003759E9" w:rsidP="008F1B2B">
      <w:pPr>
        <w:pStyle w:val="Sinespaciado"/>
        <w:rPr>
          <w:rFonts w:ascii="Arial" w:hAnsi="Arial" w:cs="Arial"/>
          <w:b/>
        </w:rPr>
      </w:pPr>
    </w:p>
    <w:p w14:paraId="5ACAA682" w14:textId="77777777" w:rsidR="003759E9" w:rsidRDefault="003759E9" w:rsidP="008F1B2B">
      <w:pPr>
        <w:pStyle w:val="Sinespaciado"/>
        <w:rPr>
          <w:rFonts w:ascii="Arial" w:hAnsi="Arial" w:cs="Arial"/>
          <w:b/>
        </w:rPr>
      </w:pPr>
    </w:p>
    <w:p w14:paraId="2B62BB32" w14:textId="77777777" w:rsidR="008F1B2B" w:rsidRDefault="008F1B2B" w:rsidP="008F1B2B">
      <w:pPr>
        <w:pStyle w:val="Sinespaciado"/>
        <w:rPr>
          <w:rFonts w:ascii="Arial" w:hAnsi="Arial" w:cs="Arial"/>
          <w:b/>
        </w:rPr>
      </w:pPr>
      <w:r w:rsidRPr="00C059C3">
        <w:rPr>
          <w:rFonts w:ascii="Arial" w:hAnsi="Arial" w:cs="Arial"/>
          <w:b/>
        </w:rPr>
        <w:t>Conclusión</w:t>
      </w:r>
    </w:p>
    <w:p w14:paraId="05B42B35" w14:textId="77777777" w:rsidR="00FB1F7E" w:rsidRPr="00FB1F7E" w:rsidRDefault="00FB1F7E" w:rsidP="00224CB8">
      <w:pPr>
        <w:pStyle w:val="Sinespaciado"/>
        <w:jc w:val="both"/>
        <w:rPr>
          <w:rFonts w:ascii="Arial" w:hAnsi="Arial" w:cs="Arial"/>
        </w:rPr>
      </w:pPr>
      <w:r>
        <w:rPr>
          <w:rFonts w:ascii="Arial" w:hAnsi="Arial" w:cs="Arial"/>
        </w:rPr>
        <w:t xml:space="preserve">Se concluyó que </w:t>
      </w:r>
      <w:r w:rsidR="00CE5BE3">
        <w:rPr>
          <w:rFonts w:ascii="Arial" w:hAnsi="Arial" w:cs="Arial"/>
        </w:rPr>
        <w:t xml:space="preserve">las bayas de </w:t>
      </w:r>
      <w:r w:rsidR="00CE5BE3">
        <w:rPr>
          <w:rFonts w:ascii="Arial" w:hAnsi="Arial" w:cs="Arial"/>
          <w:i/>
        </w:rPr>
        <w:t>Dimys</w:t>
      </w:r>
      <w:r w:rsidR="00CE5BE3" w:rsidRPr="00CE3577">
        <w:rPr>
          <w:rFonts w:ascii="Arial" w:hAnsi="Arial" w:cs="Arial"/>
          <w:i/>
        </w:rPr>
        <w:t xml:space="preserve"> winteri </w:t>
      </w:r>
      <w:r w:rsidR="00CE5BE3">
        <w:rPr>
          <w:rFonts w:ascii="Arial" w:hAnsi="Arial" w:cs="Arial"/>
        </w:rPr>
        <w:t>tiene variados componentes activos esenciales,</w:t>
      </w:r>
      <w:r w:rsidR="00B94AC7">
        <w:rPr>
          <w:rFonts w:ascii="Arial" w:hAnsi="Arial" w:cs="Arial"/>
        </w:rPr>
        <w:t xml:space="preserve"> los antocianos y polygodial </w:t>
      </w:r>
      <w:r w:rsidR="005D7989">
        <w:rPr>
          <w:rFonts w:ascii="Arial" w:hAnsi="Arial" w:cs="Arial"/>
        </w:rPr>
        <w:t>destacan del resto</w:t>
      </w:r>
      <w:r w:rsidR="00B94AC7">
        <w:rPr>
          <w:rFonts w:ascii="Arial" w:hAnsi="Arial" w:cs="Arial"/>
        </w:rPr>
        <w:t xml:space="preserve"> debido a sus propiedades bactericidas</w:t>
      </w:r>
      <w:r w:rsidR="005D7989">
        <w:rPr>
          <w:rFonts w:ascii="Arial" w:hAnsi="Arial" w:cs="Arial"/>
        </w:rPr>
        <w:t>. Además se concluyó que los extractos de estas bayas</w:t>
      </w:r>
      <w:r>
        <w:rPr>
          <w:rFonts w:ascii="Arial" w:hAnsi="Arial" w:cs="Arial"/>
        </w:rPr>
        <w:t xml:space="preserve"> </w:t>
      </w:r>
      <w:r w:rsidR="00224CB8">
        <w:rPr>
          <w:rFonts w:ascii="Arial" w:hAnsi="Arial" w:cs="Arial"/>
        </w:rPr>
        <w:t xml:space="preserve"> pueden </w:t>
      </w:r>
      <w:r w:rsidRPr="00FB1F7E">
        <w:rPr>
          <w:rFonts w:ascii="Arial" w:hAnsi="Arial" w:cs="Arial"/>
        </w:rPr>
        <w:t>suprimir el crecimiento</w:t>
      </w:r>
      <w:r w:rsidR="00224CB8">
        <w:rPr>
          <w:rFonts w:ascii="Arial" w:hAnsi="Arial" w:cs="Arial"/>
        </w:rPr>
        <w:t xml:space="preserve"> de H. pylori</w:t>
      </w:r>
      <w:r w:rsidRPr="00FB1F7E">
        <w:rPr>
          <w:rFonts w:ascii="Arial" w:hAnsi="Arial" w:cs="Arial"/>
        </w:rPr>
        <w:t xml:space="preserve"> mediante la inhibición de su ureasa. La inhibición dependiente de la concentraci</w:t>
      </w:r>
      <w:r w:rsidR="00224CB8">
        <w:rPr>
          <w:rFonts w:ascii="Arial" w:hAnsi="Arial" w:cs="Arial"/>
        </w:rPr>
        <w:t xml:space="preserve">ón, reversible y no competitiva </w:t>
      </w:r>
      <w:r w:rsidRPr="00FB1F7E">
        <w:rPr>
          <w:rFonts w:ascii="Arial" w:hAnsi="Arial" w:cs="Arial"/>
        </w:rPr>
        <w:t>contra la ureasa por palmatina podría atribuirse a su interacción con el grupo sulfhidrilo de</w:t>
      </w:r>
    </w:p>
    <w:p w14:paraId="6BEA5303" w14:textId="77777777" w:rsidR="006F509E" w:rsidRDefault="00FB1F7E" w:rsidP="00224CB8">
      <w:pPr>
        <w:pStyle w:val="Sinespaciado"/>
        <w:jc w:val="both"/>
        <w:rPr>
          <w:rFonts w:ascii="Arial" w:hAnsi="Arial" w:cs="Arial"/>
        </w:rPr>
      </w:pPr>
      <w:r w:rsidRPr="00FB1F7E">
        <w:rPr>
          <w:rFonts w:ascii="Arial" w:hAnsi="Arial" w:cs="Arial"/>
        </w:rPr>
        <w:t xml:space="preserve">El sitio activo de la ureasa. </w:t>
      </w:r>
    </w:p>
    <w:p w14:paraId="177F943A" w14:textId="77777777" w:rsidR="006F509E" w:rsidRDefault="006F509E" w:rsidP="00224CB8">
      <w:pPr>
        <w:pStyle w:val="Sinespaciado"/>
        <w:jc w:val="both"/>
        <w:rPr>
          <w:rFonts w:ascii="Arial" w:hAnsi="Arial" w:cs="Arial"/>
        </w:rPr>
      </w:pPr>
      <w:r>
        <w:rPr>
          <w:rFonts w:ascii="Arial" w:hAnsi="Arial" w:cs="Arial"/>
        </w:rPr>
        <w:t xml:space="preserve">Con los resultados obtenidos dan un sustento científico al uso dado por la comunidad Inalafken a las bayas que han utilizado </w:t>
      </w:r>
      <w:r w:rsidR="00FB1F7E" w:rsidRPr="00FB1F7E">
        <w:rPr>
          <w:rFonts w:ascii="Arial" w:hAnsi="Arial" w:cs="Arial"/>
        </w:rPr>
        <w:t>para trata</w:t>
      </w:r>
      <w:r>
        <w:rPr>
          <w:rFonts w:ascii="Arial" w:hAnsi="Arial" w:cs="Arial"/>
        </w:rPr>
        <w:t>r trastornos gastrointestinales.</w:t>
      </w:r>
    </w:p>
    <w:p w14:paraId="14662B8C" w14:textId="77777777" w:rsidR="00FB1F7E" w:rsidRPr="00FB1F7E" w:rsidRDefault="00FB1F7E" w:rsidP="00224CB8">
      <w:pPr>
        <w:pStyle w:val="Sinespaciado"/>
        <w:jc w:val="both"/>
        <w:rPr>
          <w:rFonts w:ascii="Arial" w:hAnsi="Arial" w:cs="Arial"/>
          <w:lang w:val="es-MX"/>
        </w:rPr>
      </w:pPr>
      <w:r w:rsidRPr="00FB1F7E">
        <w:rPr>
          <w:rFonts w:ascii="Arial" w:hAnsi="Arial" w:cs="Arial"/>
        </w:rPr>
        <w:t>La</w:t>
      </w:r>
      <w:r w:rsidR="006F509E">
        <w:rPr>
          <w:rFonts w:ascii="Arial" w:hAnsi="Arial" w:cs="Arial"/>
        </w:rPr>
        <w:t>s</w:t>
      </w:r>
      <w:r w:rsidRPr="00FB1F7E">
        <w:rPr>
          <w:rFonts w:ascii="Arial" w:hAnsi="Arial" w:cs="Arial"/>
        </w:rPr>
        <w:t xml:space="preserve"> </w:t>
      </w:r>
      <w:r w:rsidR="006F509E">
        <w:rPr>
          <w:rFonts w:ascii="Arial" w:hAnsi="Arial" w:cs="Arial"/>
        </w:rPr>
        <w:t xml:space="preserve">bayas de </w:t>
      </w:r>
      <w:r w:rsidR="006F509E">
        <w:rPr>
          <w:rFonts w:ascii="Arial" w:hAnsi="Arial" w:cs="Arial"/>
          <w:i/>
        </w:rPr>
        <w:t>Dimys</w:t>
      </w:r>
      <w:r w:rsidR="006F509E" w:rsidRPr="00CE3577">
        <w:rPr>
          <w:rFonts w:ascii="Arial" w:hAnsi="Arial" w:cs="Arial"/>
          <w:i/>
        </w:rPr>
        <w:t xml:space="preserve"> winteri</w:t>
      </w:r>
      <w:r w:rsidRPr="00FB1F7E">
        <w:rPr>
          <w:rFonts w:ascii="Arial" w:hAnsi="Arial" w:cs="Arial"/>
        </w:rPr>
        <w:t xml:space="preserve"> </w:t>
      </w:r>
      <w:r w:rsidR="006F509E">
        <w:rPr>
          <w:rFonts w:ascii="Arial" w:hAnsi="Arial" w:cs="Arial"/>
        </w:rPr>
        <w:t>deben seguir siendo estudiadas como un potencial inhibidor de diversos blancos farmacológicos</w:t>
      </w:r>
      <w:r w:rsidRPr="00FB1F7E">
        <w:rPr>
          <w:rFonts w:ascii="Arial" w:hAnsi="Arial" w:cs="Arial"/>
        </w:rPr>
        <w:t>.</w:t>
      </w:r>
    </w:p>
    <w:p w14:paraId="2EA14F5C" w14:textId="77777777" w:rsidR="00FB1F7E" w:rsidRPr="00FB1F7E" w:rsidRDefault="00FB1F7E" w:rsidP="00224CB8">
      <w:pPr>
        <w:pStyle w:val="Sinespaciado"/>
        <w:jc w:val="both"/>
        <w:rPr>
          <w:rFonts w:ascii="Arial" w:hAnsi="Arial" w:cs="Arial"/>
        </w:rPr>
      </w:pPr>
    </w:p>
    <w:p w14:paraId="7D6E4A6B" w14:textId="0D7E65A9" w:rsidR="008F1B2B" w:rsidRPr="00FB1F7E" w:rsidRDefault="008F1B2B" w:rsidP="008F1B2B">
      <w:pPr>
        <w:pStyle w:val="Sinespaciado"/>
        <w:rPr>
          <w:rFonts w:ascii="Arial" w:hAnsi="Arial" w:cs="Arial"/>
        </w:rPr>
      </w:pPr>
    </w:p>
    <w:p w14:paraId="0B29EE73" w14:textId="77777777" w:rsidR="00FC66FA" w:rsidRPr="00FB1F7E" w:rsidRDefault="00FC66FA" w:rsidP="008F1B2B">
      <w:pPr>
        <w:pStyle w:val="Sinespaciado"/>
        <w:rPr>
          <w:rFonts w:ascii="Arial" w:hAnsi="Arial" w:cs="Arial"/>
          <w:lang w:val="es-ES_tradnl"/>
        </w:rPr>
      </w:pPr>
    </w:p>
    <w:p w14:paraId="62AD63C1" w14:textId="77777777" w:rsidR="006D6924" w:rsidRPr="00FB1F7E" w:rsidRDefault="006D6924" w:rsidP="008F1B2B">
      <w:pPr>
        <w:pStyle w:val="Sinespaciado"/>
        <w:rPr>
          <w:rFonts w:ascii="Arial" w:hAnsi="Arial" w:cs="Arial"/>
          <w:lang w:val="es-ES_tradnl"/>
        </w:rPr>
      </w:pPr>
    </w:p>
    <w:p w14:paraId="30D8C2DF" w14:textId="77777777" w:rsidR="006D6924" w:rsidRPr="00FB1F7E" w:rsidRDefault="006D6924" w:rsidP="008F1B2B">
      <w:pPr>
        <w:pStyle w:val="Sinespaciado"/>
        <w:rPr>
          <w:rFonts w:ascii="Arial" w:hAnsi="Arial" w:cs="Arial"/>
          <w:lang w:val="es-ES_tradnl"/>
        </w:rPr>
      </w:pPr>
    </w:p>
    <w:p w14:paraId="06B8C419" w14:textId="77777777" w:rsidR="006D6924" w:rsidRPr="00FB1F7E" w:rsidRDefault="006D6924" w:rsidP="008F1B2B">
      <w:pPr>
        <w:pStyle w:val="Sinespaciado"/>
        <w:rPr>
          <w:rFonts w:ascii="Arial" w:hAnsi="Arial" w:cs="Arial"/>
          <w:lang w:val="es-ES_tradnl"/>
        </w:rPr>
      </w:pPr>
    </w:p>
    <w:p w14:paraId="7947B9D0" w14:textId="77777777" w:rsidR="006D6924" w:rsidRPr="00FB1F7E" w:rsidRDefault="006D6924" w:rsidP="008F1B2B">
      <w:pPr>
        <w:pStyle w:val="Sinespaciado"/>
        <w:rPr>
          <w:rFonts w:ascii="Arial" w:hAnsi="Arial" w:cs="Arial"/>
          <w:lang w:val="es-ES_tradnl"/>
        </w:rPr>
      </w:pPr>
    </w:p>
    <w:p w14:paraId="4FB04C62" w14:textId="77777777" w:rsidR="006D6924" w:rsidRPr="00FB1F7E" w:rsidRDefault="006D6924" w:rsidP="008F1B2B">
      <w:pPr>
        <w:pStyle w:val="Sinespaciado"/>
        <w:rPr>
          <w:rFonts w:ascii="Arial" w:hAnsi="Arial" w:cs="Arial"/>
          <w:lang w:val="es-ES_tradnl"/>
        </w:rPr>
      </w:pPr>
    </w:p>
    <w:p w14:paraId="396F3421" w14:textId="77777777" w:rsidR="006D6924" w:rsidRPr="00FB1F7E" w:rsidRDefault="006D6924" w:rsidP="008F1B2B">
      <w:pPr>
        <w:pStyle w:val="Sinespaciado"/>
        <w:rPr>
          <w:rFonts w:ascii="Arial" w:hAnsi="Arial" w:cs="Arial"/>
          <w:lang w:val="es-ES_tradnl"/>
        </w:rPr>
      </w:pPr>
    </w:p>
    <w:p w14:paraId="7A2F985F" w14:textId="77777777" w:rsidR="006D6924" w:rsidRPr="00FB1F7E" w:rsidRDefault="006D6924" w:rsidP="008F1B2B">
      <w:pPr>
        <w:pStyle w:val="Sinespaciado"/>
        <w:rPr>
          <w:rFonts w:ascii="Arial" w:hAnsi="Arial" w:cs="Arial"/>
          <w:lang w:val="es-ES_tradnl"/>
        </w:rPr>
      </w:pPr>
    </w:p>
    <w:p w14:paraId="0EF5722B" w14:textId="77777777" w:rsidR="006D6924" w:rsidRPr="00FB1F7E" w:rsidRDefault="006D6924" w:rsidP="008F1B2B">
      <w:pPr>
        <w:pStyle w:val="Sinespaciado"/>
        <w:rPr>
          <w:rFonts w:ascii="Arial" w:hAnsi="Arial" w:cs="Arial"/>
          <w:lang w:val="es-ES_tradnl"/>
        </w:rPr>
      </w:pPr>
    </w:p>
    <w:p w14:paraId="7929A69F" w14:textId="77777777" w:rsidR="006D6924" w:rsidRPr="00FB1F7E" w:rsidRDefault="006D6924" w:rsidP="008F1B2B">
      <w:pPr>
        <w:pStyle w:val="Sinespaciado"/>
        <w:rPr>
          <w:rFonts w:ascii="Arial" w:hAnsi="Arial" w:cs="Arial"/>
          <w:lang w:val="es-ES_tradnl"/>
        </w:rPr>
      </w:pPr>
    </w:p>
    <w:p w14:paraId="46B80B0E" w14:textId="61F58911" w:rsidR="008F1B2B" w:rsidRPr="00FB1F7E" w:rsidRDefault="008F1B2B" w:rsidP="008F1B2B">
      <w:pPr>
        <w:pStyle w:val="Sinespaciado"/>
        <w:rPr>
          <w:rFonts w:ascii="Arial" w:hAnsi="Arial" w:cs="Arial"/>
          <w:lang w:val="es-ES_tradnl"/>
        </w:rPr>
      </w:pPr>
      <w:r w:rsidRPr="00FB1F7E">
        <w:rPr>
          <w:rFonts w:ascii="Arial" w:hAnsi="Arial" w:cs="Arial"/>
          <w:lang w:val="es-ES_tradnl"/>
        </w:rPr>
        <w:lastRenderedPageBreak/>
        <w:t xml:space="preserve">Bibliografía </w:t>
      </w:r>
    </w:p>
    <w:p w14:paraId="1D8CE903" w14:textId="77777777" w:rsidR="00A30483" w:rsidRPr="00FB1F7E" w:rsidRDefault="00FC66FA" w:rsidP="00CB0469">
      <w:pPr>
        <w:pStyle w:val="Sinespaciado"/>
        <w:jc w:val="both"/>
        <w:rPr>
          <w:rFonts w:ascii="Arial" w:hAnsi="Arial" w:cs="Arial"/>
          <w:lang w:val="es-ES_tradnl"/>
        </w:rPr>
      </w:pPr>
      <w:r w:rsidRPr="00FB1F7E">
        <w:rPr>
          <w:rFonts w:ascii="Arial" w:hAnsi="Arial" w:cs="Arial"/>
          <w:lang w:val="es-ES_tradnl"/>
        </w:rPr>
        <w:t xml:space="preserve">1 Fukai T., Marumo A., Kaitou K., Kanda T., Terada S., Nombra T. AntiHelicobacter pylori flavonoids from licorice extract. Life Sciences. 2002; 71, 14491463.  </w:t>
      </w:r>
    </w:p>
    <w:p w14:paraId="41D3D229" w14:textId="77777777" w:rsidR="00FC66FA" w:rsidRPr="00FB1F7E" w:rsidRDefault="00FC66FA" w:rsidP="00CB0469">
      <w:pPr>
        <w:pStyle w:val="Sinespaciado"/>
        <w:jc w:val="both"/>
        <w:rPr>
          <w:rFonts w:ascii="Arial" w:hAnsi="Arial" w:cs="Arial"/>
          <w:lang w:val="es-ES_tradnl"/>
        </w:rPr>
      </w:pPr>
    </w:p>
    <w:p w14:paraId="76323FF7" w14:textId="77777777" w:rsidR="00FC66FA" w:rsidRPr="00FB1F7E" w:rsidRDefault="00FC66FA" w:rsidP="00CB0469">
      <w:pPr>
        <w:pStyle w:val="Sinespaciado"/>
        <w:jc w:val="both"/>
        <w:rPr>
          <w:rFonts w:ascii="Arial" w:hAnsi="Arial" w:cs="Arial"/>
          <w:lang w:val="es-ES_tradnl"/>
        </w:rPr>
      </w:pPr>
      <w:r w:rsidRPr="00FB1F7E">
        <w:rPr>
          <w:rFonts w:ascii="Arial" w:hAnsi="Arial" w:cs="Arial"/>
          <w:lang w:val="es-ES_tradnl"/>
        </w:rPr>
        <w:t xml:space="preserve">2. Pastene E, Troncoso M, Figueroa G, Alarcón J, Speisky H. Association between polymerization degree of apple peel polyphenols and inhibition of Helicobacter pylori urease. J Agric Food Chem. 2009; 57, 416 </w:t>
      </w:r>
      <w:r w:rsidR="00CB0469" w:rsidRPr="00FB1F7E">
        <w:rPr>
          <w:rFonts w:ascii="Arial" w:hAnsi="Arial" w:cs="Arial"/>
          <w:lang w:val="es-ES_tradnl"/>
        </w:rPr>
        <w:t>–</w:t>
      </w:r>
      <w:r w:rsidRPr="00FB1F7E">
        <w:rPr>
          <w:rFonts w:ascii="Arial" w:hAnsi="Arial" w:cs="Arial"/>
          <w:lang w:val="es-ES_tradnl"/>
        </w:rPr>
        <w:t xml:space="preserve"> 424</w:t>
      </w:r>
    </w:p>
    <w:p w14:paraId="00CCD51B" w14:textId="77777777" w:rsidR="00CB0469" w:rsidRPr="00FB1F7E" w:rsidRDefault="00CB0469" w:rsidP="00CB0469">
      <w:pPr>
        <w:pStyle w:val="Sinespaciado"/>
        <w:jc w:val="both"/>
        <w:rPr>
          <w:rFonts w:ascii="Arial" w:hAnsi="Arial" w:cs="Arial"/>
          <w:lang w:val="es-ES_tradnl"/>
        </w:rPr>
      </w:pPr>
    </w:p>
    <w:p w14:paraId="4D180F5A" w14:textId="77777777" w:rsidR="00CB0469" w:rsidRPr="00FB1F7E" w:rsidRDefault="0045322F" w:rsidP="00CB0469">
      <w:pPr>
        <w:pStyle w:val="Sinespaciado"/>
        <w:jc w:val="both"/>
        <w:rPr>
          <w:rFonts w:ascii="Arial" w:hAnsi="Arial" w:cs="Arial"/>
          <w:lang w:val="es-ES_tradnl"/>
        </w:rPr>
      </w:pPr>
      <w:r w:rsidRPr="00FB1F7E">
        <w:rPr>
          <w:rFonts w:ascii="Arial" w:hAnsi="Arial" w:cs="Arial"/>
          <w:lang w:val="es-ES_tradnl"/>
        </w:rPr>
        <w:t>3</w:t>
      </w:r>
      <w:r w:rsidR="00F37E0A" w:rsidRPr="00FB1F7E">
        <w:rPr>
          <w:rFonts w:ascii="Arial" w:hAnsi="Arial" w:cs="Arial"/>
          <w:lang w:val="es-ES_tradnl"/>
        </w:rPr>
        <w:t>. Loewe V, Toral M, Mery A, López C. Urquieta E. Monografía de Canelo Drimys Winteri.</w:t>
      </w:r>
      <w:r w:rsidR="00F37E0A" w:rsidRPr="00FB1F7E">
        <w:t xml:space="preserve"> </w:t>
      </w:r>
      <w:r w:rsidR="00F37E0A" w:rsidRPr="00FB1F7E">
        <w:rPr>
          <w:rFonts w:ascii="Arial" w:hAnsi="Arial" w:cs="Arial"/>
          <w:lang w:val="es-ES_tradnl"/>
        </w:rPr>
        <w:t>Potencialidad de especies y sitios para una diversificación silvícola nacional. 1997; 7-8</w:t>
      </w:r>
    </w:p>
    <w:p w14:paraId="2F11BF6C" w14:textId="77777777" w:rsidR="006D6924" w:rsidRPr="00FB1F7E" w:rsidRDefault="006D6924" w:rsidP="00CB0469">
      <w:pPr>
        <w:pStyle w:val="Sinespaciado"/>
        <w:jc w:val="both"/>
        <w:rPr>
          <w:rFonts w:ascii="Arial" w:hAnsi="Arial" w:cs="Arial"/>
          <w:lang w:val="es-ES_tradnl"/>
        </w:rPr>
      </w:pPr>
    </w:p>
    <w:p w14:paraId="56E95B5D" w14:textId="77777777" w:rsidR="006D6924" w:rsidRDefault="006D6924" w:rsidP="00CB0469">
      <w:pPr>
        <w:pStyle w:val="Sinespaciado"/>
        <w:jc w:val="both"/>
        <w:rPr>
          <w:rFonts w:ascii="Arial" w:hAnsi="Arial" w:cs="Arial"/>
          <w:lang w:val="es-ES_tradnl"/>
        </w:rPr>
      </w:pPr>
      <w:r>
        <w:rPr>
          <w:rFonts w:ascii="Arial" w:hAnsi="Arial" w:cs="Arial"/>
          <w:lang w:val="es-ES_tradnl"/>
        </w:rPr>
        <w:t xml:space="preserve">4. </w:t>
      </w:r>
      <w:r w:rsidRPr="006D6924">
        <w:rPr>
          <w:rFonts w:ascii="Arial" w:hAnsi="Arial" w:cs="Arial"/>
          <w:lang w:val="es-ES_tradnl"/>
        </w:rPr>
        <w:t>IARC. Monographs on the Evaluation of the Carcinogenic Risks to humans, Vol. 61. Schistosomes, liver flukes andHelicobacter pylori. International Ageny for Research on Cancer, Lyon 1994. 1-241</w:t>
      </w:r>
    </w:p>
    <w:p w14:paraId="5162E36A" w14:textId="77777777" w:rsidR="003378D4" w:rsidRDefault="003378D4" w:rsidP="00CB0469">
      <w:pPr>
        <w:pStyle w:val="Sinespaciado"/>
        <w:jc w:val="both"/>
        <w:rPr>
          <w:rFonts w:ascii="Arial" w:hAnsi="Arial" w:cs="Arial"/>
          <w:lang w:val="es-ES_tradnl"/>
        </w:rPr>
      </w:pPr>
    </w:p>
    <w:p w14:paraId="59BB312C" w14:textId="77777777" w:rsidR="003378D4" w:rsidRDefault="003378D4" w:rsidP="003378D4">
      <w:pPr>
        <w:pStyle w:val="Sinespaciado"/>
        <w:jc w:val="both"/>
        <w:rPr>
          <w:rFonts w:ascii="Arial" w:hAnsi="Arial" w:cs="Arial"/>
          <w:lang w:val="es-ES_tradnl"/>
        </w:rPr>
      </w:pPr>
      <w:r>
        <w:rPr>
          <w:rFonts w:ascii="Arial" w:hAnsi="Arial" w:cs="Arial"/>
          <w:lang w:val="es-ES_tradnl"/>
        </w:rPr>
        <w:t xml:space="preserve">5. </w:t>
      </w:r>
      <w:r w:rsidRPr="003378D4">
        <w:rPr>
          <w:rFonts w:ascii="Arial" w:hAnsi="Arial" w:cs="Arial"/>
          <w:lang w:val="es-ES_tradnl"/>
        </w:rPr>
        <w:t>Marcus EA, Moshfegh AP, Sachs G, and Scott DR. The periplasmic -carbonic anhydrase activity of Helicobacter pylori is essential for acid acclimation. J Bacteriol 187: 729–738, 2005.</w:t>
      </w:r>
    </w:p>
    <w:p w14:paraId="7D5A52C0" w14:textId="77777777" w:rsidR="003B2310" w:rsidRDefault="003B2310" w:rsidP="003378D4">
      <w:pPr>
        <w:pStyle w:val="Sinespaciado"/>
        <w:jc w:val="both"/>
        <w:rPr>
          <w:rFonts w:ascii="Arial" w:hAnsi="Arial" w:cs="Arial"/>
          <w:lang w:val="es-ES_tradnl"/>
        </w:rPr>
      </w:pPr>
    </w:p>
    <w:p w14:paraId="0D2593ED" w14:textId="468F266F" w:rsidR="003B2310" w:rsidRDefault="003B2310" w:rsidP="003B2310">
      <w:pPr>
        <w:pStyle w:val="Sinespaciado"/>
        <w:jc w:val="both"/>
        <w:rPr>
          <w:rFonts w:ascii="Arial" w:hAnsi="Arial" w:cs="Arial"/>
          <w:lang w:val="es-ES_tradnl"/>
        </w:rPr>
      </w:pPr>
      <w:r>
        <w:rPr>
          <w:rFonts w:ascii="Arial" w:hAnsi="Arial" w:cs="Arial"/>
          <w:lang w:val="es-ES_tradnl"/>
        </w:rPr>
        <w:t xml:space="preserve">6. </w:t>
      </w:r>
      <w:r w:rsidRPr="003B2310">
        <w:rPr>
          <w:rFonts w:ascii="Arial" w:hAnsi="Arial" w:cs="Arial"/>
          <w:lang w:val="es-ES_tradnl"/>
        </w:rPr>
        <w:t>Karioti A, Carta F and Supuran C. An update on natural products with carbonic anhydrase inhibitory activity. Current Pharmaceutical Design, 2015; 22: 1 – 1.</w:t>
      </w:r>
    </w:p>
    <w:p w14:paraId="7CC25BD8" w14:textId="474A6069" w:rsidR="00541CEF" w:rsidRDefault="00541CEF" w:rsidP="003B2310">
      <w:pPr>
        <w:pStyle w:val="Sinespaciado"/>
        <w:jc w:val="both"/>
        <w:rPr>
          <w:rFonts w:ascii="Arial" w:hAnsi="Arial" w:cs="Arial"/>
          <w:lang w:val="es-ES_tradnl"/>
        </w:rPr>
      </w:pPr>
    </w:p>
    <w:p w14:paraId="0B616833" w14:textId="32E72E04" w:rsidR="00541CEF" w:rsidRDefault="00541CEF" w:rsidP="003B2310">
      <w:pPr>
        <w:pStyle w:val="Sinespaciado"/>
        <w:jc w:val="both"/>
        <w:rPr>
          <w:rFonts w:ascii="Arial" w:hAnsi="Arial" w:cs="Arial"/>
          <w:lang w:val="es-ES_tradnl"/>
        </w:rPr>
      </w:pPr>
    </w:p>
    <w:p w14:paraId="69DD1FD9" w14:textId="7F9B993E" w:rsidR="00541CEF" w:rsidRDefault="00541CEF" w:rsidP="003B2310">
      <w:pPr>
        <w:pStyle w:val="Sinespaciado"/>
        <w:jc w:val="both"/>
        <w:rPr>
          <w:rFonts w:ascii="Arial" w:hAnsi="Arial" w:cs="Arial"/>
          <w:lang w:val="es-ES_tradnl"/>
        </w:rPr>
      </w:pPr>
      <w:r>
        <w:rPr>
          <w:rFonts w:ascii="Arial" w:hAnsi="Arial" w:cs="Arial"/>
          <w:lang w:val="es-ES_tradnl"/>
        </w:rPr>
        <w:t xml:space="preserve">Nota: </w:t>
      </w:r>
    </w:p>
    <w:p w14:paraId="0F52EA12" w14:textId="7013E755" w:rsidR="00541CEF" w:rsidRDefault="00541CEF" w:rsidP="003B2310">
      <w:pPr>
        <w:pStyle w:val="Sinespaciado"/>
        <w:jc w:val="both"/>
        <w:rPr>
          <w:rFonts w:ascii="Arial" w:hAnsi="Arial" w:cs="Arial"/>
          <w:lang w:val="es-ES_tradnl"/>
        </w:rPr>
      </w:pPr>
      <w:r>
        <w:rPr>
          <w:rFonts w:ascii="Arial" w:hAnsi="Arial" w:cs="Arial"/>
          <w:lang w:val="es-ES_tradnl"/>
        </w:rPr>
        <w:t xml:space="preserve">Se cuenta con la autorización </w:t>
      </w:r>
      <w:r w:rsidR="00BC6764">
        <w:rPr>
          <w:rFonts w:ascii="Arial" w:hAnsi="Arial" w:cs="Arial"/>
          <w:lang w:val="es-ES_tradnl"/>
        </w:rPr>
        <w:t xml:space="preserve">de los apoderados </w:t>
      </w:r>
      <w:r>
        <w:rPr>
          <w:rFonts w:ascii="Arial" w:hAnsi="Arial" w:cs="Arial"/>
          <w:lang w:val="es-ES_tradnl"/>
        </w:rPr>
        <w:t>de Maricarmen García y Martin Pérez para ser nombrados en este artículo.</w:t>
      </w:r>
    </w:p>
    <w:p w14:paraId="75A8AE75" w14:textId="77777777" w:rsidR="00657B67" w:rsidRDefault="00657B67" w:rsidP="003B2310">
      <w:pPr>
        <w:pStyle w:val="Sinespaciado"/>
        <w:jc w:val="both"/>
        <w:rPr>
          <w:rFonts w:ascii="Arial" w:hAnsi="Arial" w:cs="Arial"/>
          <w:lang w:val="es-ES_tradnl"/>
        </w:rPr>
      </w:pPr>
    </w:p>
    <w:p w14:paraId="6339A3A8" w14:textId="77777777" w:rsidR="008F1B2B" w:rsidRDefault="008F1B2B" w:rsidP="006E7A1C">
      <w:pPr>
        <w:pStyle w:val="Sinespaciado"/>
        <w:rPr>
          <w:rFonts w:ascii="Arial" w:hAnsi="Arial" w:cs="Arial"/>
          <w:b/>
        </w:rPr>
      </w:pPr>
    </w:p>
    <w:p w14:paraId="35484643" w14:textId="77777777" w:rsidR="008F1B2B" w:rsidRDefault="008F1B2B" w:rsidP="006E7A1C">
      <w:pPr>
        <w:pStyle w:val="Sinespaciado"/>
        <w:rPr>
          <w:rFonts w:ascii="Arial" w:hAnsi="Arial" w:cs="Arial"/>
          <w:b/>
        </w:rPr>
      </w:pPr>
    </w:p>
    <w:p w14:paraId="30BC5733" w14:textId="77777777" w:rsidR="008F1B2B" w:rsidRDefault="008F1B2B" w:rsidP="006E7A1C">
      <w:pPr>
        <w:pStyle w:val="Sinespaciado"/>
        <w:rPr>
          <w:rFonts w:ascii="Arial" w:hAnsi="Arial" w:cs="Arial"/>
          <w:b/>
        </w:rPr>
      </w:pPr>
    </w:p>
    <w:p w14:paraId="446A17B8" w14:textId="77777777" w:rsidR="008F1B2B" w:rsidRDefault="008F1B2B" w:rsidP="006E7A1C">
      <w:pPr>
        <w:pStyle w:val="Sinespaciado"/>
        <w:rPr>
          <w:rFonts w:ascii="Arial" w:hAnsi="Arial" w:cs="Arial"/>
          <w:b/>
        </w:rPr>
      </w:pPr>
    </w:p>
    <w:p w14:paraId="351CBFAB" w14:textId="77777777" w:rsidR="008F1B2B" w:rsidRDefault="008F1B2B" w:rsidP="006E7A1C">
      <w:pPr>
        <w:pStyle w:val="Sinespaciado"/>
        <w:rPr>
          <w:rFonts w:ascii="Arial" w:hAnsi="Arial" w:cs="Arial"/>
          <w:b/>
        </w:rPr>
      </w:pPr>
    </w:p>
    <w:p w14:paraId="2AF1C416" w14:textId="77777777" w:rsidR="008F1B2B" w:rsidRDefault="008F1B2B" w:rsidP="006E7A1C">
      <w:pPr>
        <w:pStyle w:val="Sinespaciado"/>
        <w:rPr>
          <w:rFonts w:ascii="Arial" w:hAnsi="Arial" w:cs="Arial"/>
          <w:b/>
        </w:rPr>
      </w:pPr>
    </w:p>
    <w:p w14:paraId="17FC45FA" w14:textId="77777777" w:rsidR="008F1B2B" w:rsidRDefault="008F1B2B" w:rsidP="006E7A1C">
      <w:pPr>
        <w:pStyle w:val="Sinespaciado"/>
        <w:rPr>
          <w:rFonts w:ascii="Arial" w:hAnsi="Arial" w:cs="Arial"/>
          <w:b/>
        </w:rPr>
      </w:pPr>
    </w:p>
    <w:p w14:paraId="44155452" w14:textId="77777777" w:rsidR="008F1B2B" w:rsidRDefault="008F1B2B" w:rsidP="006E7A1C">
      <w:pPr>
        <w:pStyle w:val="Sinespaciado"/>
        <w:rPr>
          <w:rFonts w:ascii="Arial" w:hAnsi="Arial" w:cs="Arial"/>
          <w:b/>
        </w:rPr>
      </w:pPr>
    </w:p>
    <w:p w14:paraId="0150B917" w14:textId="77777777" w:rsidR="008F1B2B" w:rsidRDefault="008F1B2B" w:rsidP="006E7A1C">
      <w:pPr>
        <w:pStyle w:val="Sinespaciado"/>
        <w:rPr>
          <w:rFonts w:ascii="Arial" w:hAnsi="Arial" w:cs="Arial"/>
          <w:b/>
        </w:rPr>
      </w:pPr>
    </w:p>
    <w:p w14:paraId="10D95F08" w14:textId="77777777" w:rsidR="008F1B2B" w:rsidRDefault="008F1B2B" w:rsidP="006E7A1C">
      <w:pPr>
        <w:pStyle w:val="Sinespaciado"/>
        <w:rPr>
          <w:rFonts w:ascii="Arial" w:hAnsi="Arial" w:cs="Arial"/>
          <w:b/>
        </w:rPr>
      </w:pPr>
    </w:p>
    <w:p w14:paraId="7E1F67CE" w14:textId="77777777" w:rsidR="008F1B2B" w:rsidRDefault="008F1B2B" w:rsidP="006E7A1C">
      <w:pPr>
        <w:pStyle w:val="Sinespaciado"/>
        <w:rPr>
          <w:rFonts w:ascii="Arial" w:hAnsi="Arial" w:cs="Arial"/>
          <w:b/>
        </w:rPr>
      </w:pPr>
    </w:p>
    <w:p w14:paraId="15DE547E" w14:textId="77777777" w:rsidR="008F1B2B" w:rsidRDefault="008F1B2B" w:rsidP="006E7A1C">
      <w:pPr>
        <w:pStyle w:val="Sinespaciado"/>
        <w:rPr>
          <w:rFonts w:ascii="Arial" w:hAnsi="Arial" w:cs="Arial"/>
          <w:b/>
        </w:rPr>
      </w:pPr>
    </w:p>
    <w:p w14:paraId="0D5C3161" w14:textId="77777777" w:rsidR="008F1B2B" w:rsidRDefault="008F1B2B" w:rsidP="006E7A1C">
      <w:pPr>
        <w:pStyle w:val="Sinespaciado"/>
        <w:rPr>
          <w:rFonts w:ascii="Arial" w:hAnsi="Arial" w:cs="Arial"/>
          <w:b/>
        </w:rPr>
      </w:pPr>
    </w:p>
    <w:p w14:paraId="24DF1448" w14:textId="77777777" w:rsidR="008F1B2B" w:rsidRDefault="008F1B2B" w:rsidP="006E7A1C">
      <w:pPr>
        <w:pStyle w:val="Sinespaciado"/>
        <w:rPr>
          <w:rFonts w:ascii="Arial" w:hAnsi="Arial" w:cs="Arial"/>
          <w:b/>
        </w:rPr>
      </w:pPr>
    </w:p>
    <w:p w14:paraId="1D19D0EB" w14:textId="77777777" w:rsidR="008F1B2B" w:rsidRDefault="008F1B2B" w:rsidP="006E7A1C">
      <w:pPr>
        <w:pStyle w:val="Sinespaciado"/>
        <w:rPr>
          <w:rFonts w:ascii="Arial" w:hAnsi="Arial" w:cs="Arial"/>
          <w:b/>
        </w:rPr>
      </w:pPr>
    </w:p>
    <w:p w14:paraId="02709B25" w14:textId="77777777" w:rsidR="008F1B2B" w:rsidRDefault="008F1B2B" w:rsidP="006E7A1C">
      <w:pPr>
        <w:pStyle w:val="Sinespaciado"/>
        <w:rPr>
          <w:rFonts w:ascii="Arial" w:hAnsi="Arial" w:cs="Arial"/>
          <w:b/>
        </w:rPr>
      </w:pPr>
    </w:p>
    <w:p w14:paraId="34FC90C4" w14:textId="77777777" w:rsidR="008F1B2B" w:rsidRDefault="008F1B2B" w:rsidP="006E7A1C">
      <w:pPr>
        <w:pStyle w:val="Sinespaciado"/>
        <w:rPr>
          <w:rFonts w:ascii="Arial" w:hAnsi="Arial" w:cs="Arial"/>
          <w:b/>
        </w:rPr>
      </w:pPr>
    </w:p>
    <w:p w14:paraId="584A7D21" w14:textId="77777777" w:rsidR="008F1B2B" w:rsidRDefault="008F1B2B" w:rsidP="006E7A1C">
      <w:pPr>
        <w:pStyle w:val="Sinespaciado"/>
        <w:rPr>
          <w:rFonts w:ascii="Arial" w:hAnsi="Arial" w:cs="Arial"/>
          <w:b/>
        </w:rPr>
      </w:pPr>
    </w:p>
    <w:p w14:paraId="3CAF483C" w14:textId="77777777" w:rsidR="008F1B2B" w:rsidRDefault="008F1B2B" w:rsidP="006E7A1C">
      <w:pPr>
        <w:pStyle w:val="Sinespaciado"/>
        <w:rPr>
          <w:rFonts w:ascii="Arial" w:hAnsi="Arial" w:cs="Arial"/>
          <w:b/>
        </w:rPr>
      </w:pPr>
    </w:p>
    <w:p w14:paraId="2B72F932" w14:textId="77777777" w:rsidR="008F1B2B" w:rsidRDefault="008F1B2B" w:rsidP="006E7A1C">
      <w:pPr>
        <w:pStyle w:val="Sinespaciado"/>
        <w:rPr>
          <w:rFonts w:ascii="Arial" w:hAnsi="Arial" w:cs="Arial"/>
          <w:b/>
        </w:rPr>
      </w:pPr>
    </w:p>
    <w:p w14:paraId="74CEAD01" w14:textId="77777777" w:rsidR="008F1B2B" w:rsidRDefault="008F1B2B" w:rsidP="006E7A1C">
      <w:pPr>
        <w:pStyle w:val="Sinespaciado"/>
        <w:rPr>
          <w:rFonts w:ascii="Arial" w:hAnsi="Arial" w:cs="Arial"/>
          <w:b/>
        </w:rPr>
      </w:pPr>
    </w:p>
    <w:p w14:paraId="37D00842" w14:textId="77777777" w:rsidR="008F1B2B" w:rsidRDefault="008F1B2B" w:rsidP="006E7A1C">
      <w:pPr>
        <w:pStyle w:val="Sinespaciado"/>
        <w:rPr>
          <w:rFonts w:ascii="Arial" w:hAnsi="Arial" w:cs="Arial"/>
          <w:b/>
        </w:rPr>
      </w:pPr>
    </w:p>
    <w:p w14:paraId="42D9A06C" w14:textId="77777777" w:rsidR="008F1B2B" w:rsidRDefault="008F1B2B" w:rsidP="006E7A1C">
      <w:pPr>
        <w:pStyle w:val="Sinespaciado"/>
        <w:rPr>
          <w:rFonts w:ascii="Arial" w:hAnsi="Arial" w:cs="Arial"/>
          <w:b/>
        </w:rPr>
      </w:pPr>
    </w:p>
    <w:p w14:paraId="31EC1DE9" w14:textId="77777777" w:rsidR="008F1B2B" w:rsidRDefault="008F1B2B" w:rsidP="006E7A1C">
      <w:pPr>
        <w:pStyle w:val="Sinespaciado"/>
        <w:rPr>
          <w:rFonts w:ascii="Arial" w:hAnsi="Arial" w:cs="Arial"/>
          <w:b/>
        </w:rPr>
      </w:pPr>
    </w:p>
    <w:p w14:paraId="4A4442D8" w14:textId="77777777" w:rsidR="008F1B2B" w:rsidRDefault="008F1B2B" w:rsidP="006E7A1C">
      <w:pPr>
        <w:pStyle w:val="Sinespaciado"/>
        <w:rPr>
          <w:rFonts w:ascii="Arial" w:hAnsi="Arial" w:cs="Arial"/>
          <w:b/>
        </w:rPr>
      </w:pPr>
    </w:p>
    <w:p w14:paraId="37C53215" w14:textId="77777777" w:rsidR="008F1B2B" w:rsidRDefault="008F1B2B" w:rsidP="006E7A1C">
      <w:pPr>
        <w:pStyle w:val="Sinespaciado"/>
        <w:rPr>
          <w:rFonts w:ascii="Arial" w:hAnsi="Arial" w:cs="Arial"/>
          <w:b/>
        </w:rPr>
      </w:pPr>
    </w:p>
    <w:p w14:paraId="231F32C3" w14:textId="77777777" w:rsidR="008F1B2B" w:rsidRDefault="008F1B2B" w:rsidP="006E7A1C">
      <w:pPr>
        <w:pStyle w:val="Sinespaciado"/>
        <w:rPr>
          <w:rFonts w:ascii="Arial" w:hAnsi="Arial" w:cs="Arial"/>
          <w:b/>
        </w:rPr>
      </w:pPr>
    </w:p>
    <w:p w14:paraId="7EEB223A" w14:textId="77777777" w:rsidR="008F1B2B" w:rsidRDefault="008F1B2B" w:rsidP="006E7A1C">
      <w:pPr>
        <w:pStyle w:val="Sinespaciado"/>
        <w:rPr>
          <w:rFonts w:ascii="Arial" w:hAnsi="Arial" w:cs="Arial"/>
          <w:b/>
        </w:rPr>
      </w:pPr>
    </w:p>
    <w:p w14:paraId="1D8CFE8A" w14:textId="77777777" w:rsidR="008F1B2B" w:rsidRDefault="008F1B2B" w:rsidP="006E7A1C">
      <w:pPr>
        <w:pStyle w:val="Sinespaciado"/>
        <w:rPr>
          <w:rFonts w:ascii="Arial" w:hAnsi="Arial" w:cs="Arial"/>
          <w:b/>
        </w:rPr>
      </w:pPr>
    </w:p>
    <w:p w14:paraId="450DA429" w14:textId="77777777" w:rsidR="008F1B2B" w:rsidRDefault="008F1B2B" w:rsidP="006E7A1C">
      <w:pPr>
        <w:pStyle w:val="Sinespaciado"/>
        <w:rPr>
          <w:rFonts w:ascii="Arial" w:hAnsi="Arial" w:cs="Arial"/>
          <w:b/>
        </w:rPr>
      </w:pPr>
    </w:p>
    <w:p w14:paraId="375FA34B" w14:textId="77777777" w:rsidR="008F1B2B" w:rsidRDefault="008F1B2B" w:rsidP="006E7A1C">
      <w:pPr>
        <w:pStyle w:val="Sinespaciado"/>
        <w:rPr>
          <w:rFonts w:ascii="Arial" w:hAnsi="Arial" w:cs="Arial"/>
          <w:b/>
        </w:rPr>
      </w:pPr>
    </w:p>
    <w:p w14:paraId="6B084B63" w14:textId="77777777" w:rsidR="008F1B2B" w:rsidRDefault="008F1B2B" w:rsidP="006E7A1C">
      <w:pPr>
        <w:pStyle w:val="Sinespaciado"/>
        <w:rPr>
          <w:rFonts w:ascii="Arial" w:hAnsi="Arial" w:cs="Arial"/>
          <w:b/>
        </w:rPr>
      </w:pPr>
    </w:p>
    <w:p w14:paraId="3840F852" w14:textId="77777777" w:rsidR="008F1B2B" w:rsidRDefault="008F1B2B" w:rsidP="006E7A1C">
      <w:pPr>
        <w:pStyle w:val="Sinespaciado"/>
        <w:rPr>
          <w:rFonts w:ascii="Arial" w:hAnsi="Arial" w:cs="Arial"/>
          <w:b/>
        </w:rPr>
      </w:pPr>
    </w:p>
    <w:p w14:paraId="2F83363C" w14:textId="77777777" w:rsidR="008F1B2B" w:rsidRDefault="008F1B2B" w:rsidP="006E7A1C">
      <w:pPr>
        <w:pStyle w:val="Sinespaciado"/>
        <w:rPr>
          <w:rFonts w:ascii="Arial" w:hAnsi="Arial" w:cs="Arial"/>
          <w:b/>
        </w:rPr>
      </w:pPr>
    </w:p>
    <w:p w14:paraId="57C46A78" w14:textId="77777777" w:rsidR="008F1B2B" w:rsidRDefault="008F1B2B" w:rsidP="006E7A1C">
      <w:pPr>
        <w:pStyle w:val="Sinespaciado"/>
        <w:rPr>
          <w:rFonts w:ascii="Arial" w:hAnsi="Arial" w:cs="Arial"/>
          <w:b/>
        </w:rPr>
      </w:pPr>
    </w:p>
    <w:p w14:paraId="25357328" w14:textId="77777777" w:rsidR="008F1B2B" w:rsidRDefault="008F1B2B" w:rsidP="006E7A1C">
      <w:pPr>
        <w:pStyle w:val="Sinespaciado"/>
        <w:rPr>
          <w:rFonts w:ascii="Arial" w:hAnsi="Arial" w:cs="Arial"/>
          <w:b/>
        </w:rPr>
      </w:pPr>
    </w:p>
    <w:p w14:paraId="0E8F9F26" w14:textId="77777777" w:rsidR="008F1B2B" w:rsidRDefault="008F1B2B" w:rsidP="006E7A1C">
      <w:pPr>
        <w:pStyle w:val="Sinespaciado"/>
        <w:rPr>
          <w:rFonts w:ascii="Arial" w:hAnsi="Arial" w:cs="Arial"/>
          <w:b/>
        </w:rPr>
      </w:pPr>
    </w:p>
    <w:p w14:paraId="36D93193" w14:textId="77777777" w:rsidR="008F1B2B" w:rsidRDefault="008F1B2B" w:rsidP="006E7A1C">
      <w:pPr>
        <w:pStyle w:val="Sinespaciado"/>
        <w:rPr>
          <w:rFonts w:ascii="Arial" w:hAnsi="Arial" w:cs="Arial"/>
          <w:b/>
        </w:rPr>
      </w:pPr>
    </w:p>
    <w:p w14:paraId="454F93CB" w14:textId="77777777" w:rsidR="008F1B2B" w:rsidRDefault="008F1B2B" w:rsidP="006E7A1C">
      <w:pPr>
        <w:pStyle w:val="Sinespaciado"/>
        <w:rPr>
          <w:rFonts w:ascii="Arial" w:hAnsi="Arial" w:cs="Arial"/>
          <w:b/>
        </w:rPr>
      </w:pPr>
    </w:p>
    <w:p w14:paraId="18E59FDA" w14:textId="77777777" w:rsidR="008F1B2B" w:rsidRDefault="008F1B2B" w:rsidP="006E7A1C">
      <w:pPr>
        <w:pStyle w:val="Sinespaciado"/>
        <w:rPr>
          <w:rFonts w:ascii="Arial" w:hAnsi="Arial" w:cs="Arial"/>
          <w:b/>
        </w:rPr>
      </w:pPr>
    </w:p>
    <w:p w14:paraId="3C321E26" w14:textId="77777777" w:rsidR="008F1B2B" w:rsidRDefault="008F1B2B" w:rsidP="006E7A1C">
      <w:pPr>
        <w:pStyle w:val="Sinespaciado"/>
        <w:rPr>
          <w:rFonts w:ascii="Arial" w:hAnsi="Arial" w:cs="Arial"/>
          <w:b/>
        </w:rPr>
      </w:pPr>
    </w:p>
    <w:p w14:paraId="69BB7B3B" w14:textId="77777777" w:rsidR="008F1B2B" w:rsidRDefault="008F1B2B" w:rsidP="006E7A1C">
      <w:pPr>
        <w:pStyle w:val="Sinespaciado"/>
        <w:rPr>
          <w:rFonts w:ascii="Arial" w:hAnsi="Arial" w:cs="Arial"/>
          <w:b/>
        </w:rPr>
      </w:pPr>
    </w:p>
    <w:p w14:paraId="5873880F" w14:textId="77777777" w:rsidR="008F1B2B" w:rsidRDefault="008F1B2B" w:rsidP="006E7A1C">
      <w:pPr>
        <w:pStyle w:val="Sinespaciado"/>
        <w:rPr>
          <w:rFonts w:ascii="Arial" w:hAnsi="Arial" w:cs="Arial"/>
          <w:b/>
        </w:rPr>
      </w:pPr>
    </w:p>
    <w:p w14:paraId="63378A6D" w14:textId="77777777" w:rsidR="008F1B2B" w:rsidRDefault="008F1B2B" w:rsidP="006E7A1C">
      <w:pPr>
        <w:pStyle w:val="Sinespaciado"/>
        <w:rPr>
          <w:rFonts w:ascii="Arial" w:hAnsi="Arial" w:cs="Arial"/>
          <w:b/>
        </w:rPr>
      </w:pPr>
    </w:p>
    <w:p w14:paraId="64C675C6" w14:textId="77777777" w:rsidR="008F1B2B" w:rsidRDefault="008F1B2B" w:rsidP="006E7A1C">
      <w:pPr>
        <w:pStyle w:val="Sinespaciado"/>
        <w:rPr>
          <w:rFonts w:ascii="Arial" w:hAnsi="Arial" w:cs="Arial"/>
          <w:b/>
        </w:rPr>
      </w:pPr>
    </w:p>
    <w:p w14:paraId="2CA128A3" w14:textId="77777777" w:rsidR="008F1B2B" w:rsidRDefault="008F1B2B" w:rsidP="006E7A1C">
      <w:pPr>
        <w:pStyle w:val="Sinespaciado"/>
        <w:rPr>
          <w:rFonts w:ascii="Arial" w:hAnsi="Arial" w:cs="Arial"/>
          <w:b/>
        </w:rPr>
      </w:pPr>
    </w:p>
    <w:p w14:paraId="3DA0CAC9" w14:textId="77777777" w:rsidR="008F1B2B" w:rsidRDefault="008F1B2B" w:rsidP="006E7A1C">
      <w:pPr>
        <w:pStyle w:val="Sinespaciado"/>
        <w:rPr>
          <w:rFonts w:ascii="Arial" w:hAnsi="Arial" w:cs="Arial"/>
          <w:b/>
        </w:rPr>
      </w:pPr>
    </w:p>
    <w:p w14:paraId="5C904521" w14:textId="77777777" w:rsidR="008F1B2B" w:rsidRDefault="008F1B2B" w:rsidP="006E7A1C">
      <w:pPr>
        <w:pStyle w:val="Sinespaciado"/>
        <w:rPr>
          <w:rFonts w:ascii="Arial" w:hAnsi="Arial" w:cs="Arial"/>
          <w:b/>
        </w:rPr>
      </w:pPr>
    </w:p>
    <w:p w14:paraId="25B8E11A" w14:textId="77777777" w:rsidR="008F1B2B" w:rsidRDefault="008F1B2B" w:rsidP="006E7A1C">
      <w:pPr>
        <w:pStyle w:val="Sinespaciado"/>
        <w:rPr>
          <w:rFonts w:ascii="Arial" w:hAnsi="Arial" w:cs="Arial"/>
          <w:b/>
        </w:rPr>
      </w:pPr>
    </w:p>
    <w:p w14:paraId="40A05B51" w14:textId="77777777" w:rsidR="008F1B2B" w:rsidRDefault="008F1B2B" w:rsidP="006E7A1C">
      <w:pPr>
        <w:pStyle w:val="Sinespaciado"/>
        <w:rPr>
          <w:rFonts w:ascii="Arial" w:hAnsi="Arial" w:cs="Arial"/>
          <w:b/>
        </w:rPr>
      </w:pPr>
    </w:p>
    <w:p w14:paraId="62DC0718" w14:textId="77777777" w:rsidR="008F1B2B" w:rsidRDefault="008F1B2B" w:rsidP="006E7A1C">
      <w:pPr>
        <w:pStyle w:val="Sinespaciado"/>
        <w:rPr>
          <w:rFonts w:ascii="Arial" w:hAnsi="Arial" w:cs="Arial"/>
          <w:b/>
        </w:rPr>
      </w:pPr>
    </w:p>
    <w:p w14:paraId="2E09074D" w14:textId="77777777" w:rsidR="008F1B2B" w:rsidRDefault="008F1B2B" w:rsidP="006E7A1C">
      <w:pPr>
        <w:pStyle w:val="Sinespaciado"/>
        <w:rPr>
          <w:rFonts w:ascii="Arial" w:hAnsi="Arial" w:cs="Arial"/>
          <w:b/>
        </w:rPr>
      </w:pPr>
    </w:p>
    <w:p w14:paraId="2B69D7CF" w14:textId="77777777" w:rsidR="008F1B2B" w:rsidRDefault="008F1B2B" w:rsidP="006E7A1C">
      <w:pPr>
        <w:pStyle w:val="Sinespaciado"/>
        <w:rPr>
          <w:rFonts w:ascii="Arial" w:hAnsi="Arial" w:cs="Arial"/>
          <w:b/>
        </w:rPr>
      </w:pPr>
    </w:p>
    <w:p w14:paraId="1688FAF1" w14:textId="77777777" w:rsidR="008F1B2B" w:rsidRDefault="008F1B2B" w:rsidP="006E7A1C">
      <w:pPr>
        <w:pStyle w:val="Sinespaciado"/>
        <w:rPr>
          <w:rFonts w:ascii="Arial" w:hAnsi="Arial" w:cs="Arial"/>
          <w:b/>
        </w:rPr>
      </w:pPr>
    </w:p>
    <w:p w14:paraId="200FA1C1" w14:textId="77777777" w:rsidR="008F1B2B" w:rsidRDefault="008F1B2B" w:rsidP="006E7A1C">
      <w:pPr>
        <w:pStyle w:val="Sinespaciado"/>
        <w:rPr>
          <w:rFonts w:ascii="Arial" w:hAnsi="Arial" w:cs="Arial"/>
          <w:b/>
        </w:rPr>
      </w:pPr>
    </w:p>
    <w:p w14:paraId="12BD376B" w14:textId="77777777" w:rsidR="008F1B2B" w:rsidRDefault="008F1B2B" w:rsidP="006E7A1C">
      <w:pPr>
        <w:pStyle w:val="Sinespaciado"/>
        <w:rPr>
          <w:rFonts w:ascii="Arial" w:hAnsi="Arial" w:cs="Arial"/>
          <w:b/>
        </w:rPr>
      </w:pPr>
    </w:p>
    <w:p w14:paraId="0003B03C" w14:textId="77777777" w:rsidR="008F1B2B" w:rsidRDefault="008F1B2B" w:rsidP="006E7A1C">
      <w:pPr>
        <w:pStyle w:val="Sinespaciado"/>
        <w:rPr>
          <w:rFonts w:ascii="Arial" w:hAnsi="Arial" w:cs="Arial"/>
          <w:b/>
        </w:rPr>
      </w:pPr>
    </w:p>
    <w:p w14:paraId="288C8F4B" w14:textId="77777777" w:rsidR="008F1B2B" w:rsidRDefault="008F1B2B" w:rsidP="006E7A1C">
      <w:pPr>
        <w:pStyle w:val="Sinespaciado"/>
        <w:rPr>
          <w:rFonts w:ascii="Arial" w:hAnsi="Arial" w:cs="Arial"/>
          <w:b/>
        </w:rPr>
      </w:pPr>
    </w:p>
    <w:p w14:paraId="3361EB24" w14:textId="77777777" w:rsidR="008F1B2B" w:rsidRDefault="008F1B2B" w:rsidP="006E7A1C">
      <w:pPr>
        <w:pStyle w:val="Sinespaciado"/>
        <w:rPr>
          <w:rFonts w:ascii="Arial" w:hAnsi="Arial" w:cs="Arial"/>
          <w:b/>
        </w:rPr>
      </w:pPr>
    </w:p>
    <w:p w14:paraId="4E86A2E6" w14:textId="77777777" w:rsidR="008F1B2B" w:rsidRDefault="008F1B2B" w:rsidP="006E7A1C">
      <w:pPr>
        <w:pStyle w:val="Sinespaciado"/>
        <w:rPr>
          <w:rFonts w:ascii="Arial" w:hAnsi="Arial" w:cs="Arial"/>
          <w:b/>
        </w:rPr>
      </w:pPr>
    </w:p>
    <w:p w14:paraId="1E243972" w14:textId="77777777" w:rsidR="008F1B2B" w:rsidRDefault="008F1B2B" w:rsidP="006E7A1C">
      <w:pPr>
        <w:pStyle w:val="Sinespaciado"/>
        <w:rPr>
          <w:rFonts w:ascii="Arial" w:hAnsi="Arial" w:cs="Arial"/>
          <w:b/>
        </w:rPr>
      </w:pPr>
    </w:p>
    <w:p w14:paraId="6EBC8B26" w14:textId="77777777" w:rsidR="008F1B2B" w:rsidRDefault="008F1B2B" w:rsidP="006E7A1C">
      <w:pPr>
        <w:pStyle w:val="Sinespaciado"/>
        <w:rPr>
          <w:rFonts w:ascii="Arial" w:hAnsi="Arial" w:cs="Arial"/>
          <w:b/>
        </w:rPr>
      </w:pPr>
    </w:p>
    <w:p w14:paraId="52332E9C" w14:textId="77777777" w:rsidR="008F1B2B" w:rsidRDefault="008F1B2B" w:rsidP="006E7A1C">
      <w:pPr>
        <w:pStyle w:val="Sinespaciado"/>
        <w:rPr>
          <w:rFonts w:ascii="Arial" w:hAnsi="Arial" w:cs="Arial"/>
          <w:b/>
        </w:rPr>
      </w:pPr>
    </w:p>
    <w:p w14:paraId="108FEF9D" w14:textId="77777777" w:rsidR="008F1B2B" w:rsidRDefault="008F1B2B" w:rsidP="006E7A1C">
      <w:pPr>
        <w:pStyle w:val="Sinespaciado"/>
        <w:rPr>
          <w:rFonts w:ascii="Arial" w:hAnsi="Arial" w:cs="Arial"/>
          <w:b/>
        </w:rPr>
      </w:pPr>
    </w:p>
    <w:p w14:paraId="7CE824CF" w14:textId="77777777" w:rsidR="008F1B2B" w:rsidRDefault="008F1B2B" w:rsidP="006E7A1C">
      <w:pPr>
        <w:pStyle w:val="Sinespaciado"/>
        <w:rPr>
          <w:rFonts w:ascii="Arial" w:hAnsi="Arial" w:cs="Arial"/>
          <w:b/>
        </w:rPr>
      </w:pPr>
    </w:p>
    <w:p w14:paraId="70D9240A" w14:textId="77777777" w:rsidR="008F1B2B" w:rsidRDefault="008F1B2B" w:rsidP="006E7A1C">
      <w:pPr>
        <w:pStyle w:val="Sinespaciado"/>
        <w:rPr>
          <w:rFonts w:ascii="Arial" w:hAnsi="Arial" w:cs="Arial"/>
          <w:b/>
        </w:rPr>
        <w:sectPr w:rsidR="008F1B2B" w:rsidSect="008F1B2B">
          <w:type w:val="continuous"/>
          <w:pgSz w:w="12242" w:h="15842" w:code="1"/>
          <w:pgMar w:top="1417" w:right="1701" w:bottom="1417" w:left="1701" w:header="720" w:footer="720" w:gutter="0"/>
          <w:cols w:num="2" w:space="720"/>
          <w:docGrid w:linePitch="272"/>
        </w:sectPr>
      </w:pPr>
    </w:p>
    <w:p w14:paraId="554883CD" w14:textId="77777777" w:rsidR="008F1B2B" w:rsidRDefault="008F1B2B" w:rsidP="006E7A1C">
      <w:pPr>
        <w:pStyle w:val="Sinespaciado"/>
        <w:rPr>
          <w:rFonts w:ascii="Arial" w:hAnsi="Arial" w:cs="Arial"/>
          <w:b/>
        </w:rPr>
      </w:pPr>
    </w:p>
    <w:p w14:paraId="59F5262A" w14:textId="77777777" w:rsidR="008F1B2B" w:rsidRDefault="008F1B2B" w:rsidP="006E7A1C">
      <w:pPr>
        <w:pStyle w:val="Sinespaciado"/>
        <w:rPr>
          <w:rFonts w:ascii="Arial" w:hAnsi="Arial" w:cs="Arial"/>
          <w:b/>
        </w:rPr>
      </w:pPr>
    </w:p>
    <w:p w14:paraId="2CC5F92B" w14:textId="77777777" w:rsidR="008F1B2B" w:rsidRDefault="008F1B2B" w:rsidP="006E7A1C">
      <w:pPr>
        <w:pStyle w:val="Sinespaciado"/>
        <w:rPr>
          <w:rFonts w:ascii="Arial" w:hAnsi="Arial" w:cs="Arial"/>
          <w:b/>
        </w:rPr>
      </w:pPr>
    </w:p>
    <w:p w14:paraId="41F4AD47" w14:textId="77777777" w:rsidR="008F1B2B" w:rsidRDefault="008F1B2B" w:rsidP="006E7A1C">
      <w:pPr>
        <w:pStyle w:val="Sinespaciado"/>
        <w:rPr>
          <w:rFonts w:ascii="Arial" w:hAnsi="Arial" w:cs="Arial"/>
          <w:b/>
        </w:rPr>
      </w:pPr>
    </w:p>
    <w:p w14:paraId="62A861A5" w14:textId="77777777" w:rsidR="008F1B2B" w:rsidRDefault="008F1B2B" w:rsidP="006E7A1C">
      <w:pPr>
        <w:pStyle w:val="Sinespaciado"/>
        <w:rPr>
          <w:rFonts w:ascii="Arial" w:hAnsi="Arial" w:cs="Arial"/>
          <w:b/>
        </w:rPr>
      </w:pPr>
    </w:p>
    <w:p w14:paraId="70B6E383" w14:textId="77777777" w:rsidR="008F1B2B" w:rsidRDefault="008F1B2B" w:rsidP="006E7A1C">
      <w:pPr>
        <w:pStyle w:val="Sinespaciado"/>
        <w:rPr>
          <w:rFonts w:ascii="Arial" w:hAnsi="Arial" w:cs="Arial"/>
          <w:b/>
        </w:rPr>
      </w:pPr>
    </w:p>
    <w:p w14:paraId="3342F9FF" w14:textId="77777777" w:rsidR="008F1B2B" w:rsidRDefault="008F1B2B" w:rsidP="006E7A1C">
      <w:pPr>
        <w:pStyle w:val="Sinespaciado"/>
        <w:rPr>
          <w:rFonts w:ascii="Arial" w:hAnsi="Arial" w:cs="Arial"/>
          <w:b/>
        </w:rPr>
      </w:pPr>
    </w:p>
    <w:p w14:paraId="2B7D8A93" w14:textId="77777777" w:rsidR="008F1B2B" w:rsidRDefault="008F1B2B" w:rsidP="006E7A1C">
      <w:pPr>
        <w:pStyle w:val="Sinespaciado"/>
        <w:rPr>
          <w:rFonts w:ascii="Arial" w:hAnsi="Arial" w:cs="Arial"/>
          <w:b/>
        </w:rPr>
      </w:pPr>
    </w:p>
    <w:p w14:paraId="0A39E234" w14:textId="77777777" w:rsidR="008F1B2B" w:rsidRDefault="008F1B2B" w:rsidP="006E7A1C">
      <w:pPr>
        <w:pStyle w:val="Sinespaciado"/>
        <w:rPr>
          <w:rFonts w:ascii="Arial" w:hAnsi="Arial" w:cs="Arial"/>
          <w:b/>
        </w:rPr>
      </w:pPr>
    </w:p>
    <w:p w14:paraId="69A78C3A" w14:textId="77777777" w:rsidR="008F1B2B" w:rsidRDefault="008F1B2B" w:rsidP="006E7A1C">
      <w:pPr>
        <w:pStyle w:val="Sinespaciado"/>
        <w:rPr>
          <w:rFonts w:ascii="Arial" w:hAnsi="Arial" w:cs="Arial"/>
          <w:b/>
        </w:rPr>
      </w:pPr>
    </w:p>
    <w:p w14:paraId="5BBB74C5" w14:textId="77777777" w:rsidR="008F1B2B" w:rsidRDefault="008F1B2B" w:rsidP="006E7A1C">
      <w:pPr>
        <w:pStyle w:val="Sinespaciado"/>
        <w:rPr>
          <w:rFonts w:ascii="Arial" w:hAnsi="Arial" w:cs="Arial"/>
          <w:b/>
        </w:rPr>
      </w:pPr>
    </w:p>
    <w:p w14:paraId="417B9264" w14:textId="77777777" w:rsidR="008F1B2B" w:rsidRDefault="008F1B2B" w:rsidP="006E7A1C">
      <w:pPr>
        <w:pStyle w:val="Sinespaciado"/>
        <w:rPr>
          <w:rFonts w:ascii="Arial" w:hAnsi="Arial" w:cs="Arial"/>
          <w:b/>
        </w:rPr>
      </w:pPr>
    </w:p>
    <w:p w14:paraId="3CABE497" w14:textId="77777777" w:rsidR="008F1B2B" w:rsidRDefault="008F1B2B" w:rsidP="006E7A1C">
      <w:pPr>
        <w:pStyle w:val="Sinespaciado"/>
        <w:rPr>
          <w:rFonts w:ascii="Arial" w:hAnsi="Arial" w:cs="Arial"/>
          <w:b/>
        </w:rPr>
      </w:pPr>
    </w:p>
    <w:p w14:paraId="296D3BAA" w14:textId="77777777" w:rsidR="008F1B2B" w:rsidRDefault="008F1B2B" w:rsidP="006E7A1C">
      <w:pPr>
        <w:pStyle w:val="Sinespaciado"/>
        <w:rPr>
          <w:rFonts w:ascii="Arial" w:hAnsi="Arial" w:cs="Arial"/>
          <w:b/>
        </w:rPr>
      </w:pPr>
    </w:p>
    <w:p w14:paraId="5E96B52F" w14:textId="77777777" w:rsidR="008F1B2B" w:rsidRDefault="008F1B2B" w:rsidP="006E7A1C">
      <w:pPr>
        <w:pStyle w:val="Sinespaciado"/>
        <w:rPr>
          <w:rFonts w:ascii="Arial" w:hAnsi="Arial" w:cs="Arial"/>
          <w:b/>
        </w:rPr>
      </w:pPr>
    </w:p>
    <w:p w14:paraId="56B1B067" w14:textId="77777777" w:rsidR="008F1B2B" w:rsidRDefault="008F1B2B" w:rsidP="006E7A1C">
      <w:pPr>
        <w:pStyle w:val="Sinespaciado"/>
        <w:rPr>
          <w:rFonts w:ascii="Arial" w:hAnsi="Arial" w:cs="Arial"/>
          <w:b/>
        </w:rPr>
      </w:pPr>
    </w:p>
    <w:p w14:paraId="79C94192" w14:textId="77777777" w:rsidR="008F1B2B" w:rsidRDefault="008F1B2B" w:rsidP="006E7A1C">
      <w:pPr>
        <w:pStyle w:val="Sinespaciado"/>
        <w:rPr>
          <w:rFonts w:ascii="Arial" w:hAnsi="Arial" w:cs="Arial"/>
          <w:b/>
        </w:rPr>
      </w:pPr>
    </w:p>
    <w:p w14:paraId="38E57C4B" w14:textId="77777777" w:rsidR="008F1B2B" w:rsidRDefault="008F1B2B" w:rsidP="006E7A1C">
      <w:pPr>
        <w:pStyle w:val="Sinespaciado"/>
        <w:rPr>
          <w:rFonts w:ascii="Arial" w:hAnsi="Arial" w:cs="Arial"/>
          <w:b/>
        </w:rPr>
      </w:pPr>
    </w:p>
    <w:p w14:paraId="56DE25A2" w14:textId="77777777" w:rsidR="008F1B2B" w:rsidRDefault="008F1B2B" w:rsidP="006E7A1C">
      <w:pPr>
        <w:pStyle w:val="Sinespaciado"/>
        <w:rPr>
          <w:rFonts w:ascii="Arial" w:hAnsi="Arial" w:cs="Arial"/>
          <w:b/>
        </w:rPr>
      </w:pPr>
    </w:p>
    <w:p w14:paraId="23569045" w14:textId="77777777" w:rsidR="00DC608C" w:rsidRDefault="00DC608C" w:rsidP="006E7A1C">
      <w:pPr>
        <w:pStyle w:val="Sinespaciado"/>
        <w:rPr>
          <w:rFonts w:ascii="Arial" w:hAnsi="Arial" w:cs="Arial"/>
          <w:b/>
        </w:rPr>
      </w:pPr>
    </w:p>
    <w:p w14:paraId="4AE9676E" w14:textId="77777777" w:rsidR="00A87169" w:rsidRDefault="00A87169" w:rsidP="006E7A1C">
      <w:pPr>
        <w:pStyle w:val="Sinespaciado"/>
        <w:rPr>
          <w:rFonts w:ascii="Arial" w:hAnsi="Arial" w:cs="Arial"/>
          <w:b/>
        </w:rPr>
      </w:pPr>
    </w:p>
    <w:p w14:paraId="7731C1EC" w14:textId="77777777" w:rsidR="00A87169" w:rsidRPr="00C059C3" w:rsidRDefault="00A87169" w:rsidP="006E7A1C">
      <w:pPr>
        <w:pStyle w:val="Sinespaciado"/>
        <w:rPr>
          <w:rFonts w:ascii="Arial" w:hAnsi="Arial" w:cs="Arial"/>
          <w:b/>
        </w:rPr>
      </w:pPr>
    </w:p>
    <w:sectPr w:rsidR="00A87169" w:rsidRPr="00C059C3" w:rsidSect="008F1B2B">
      <w:type w:val="continuous"/>
      <w:pgSz w:w="12242" w:h="15842" w:code="1"/>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C78F1F" w14:textId="77777777" w:rsidR="001F3A0C" w:rsidRDefault="001F3A0C" w:rsidP="00AA77BD">
      <w:r>
        <w:separator/>
      </w:r>
    </w:p>
  </w:endnote>
  <w:endnote w:type="continuationSeparator" w:id="0">
    <w:p w14:paraId="0F04C09F" w14:textId="77777777" w:rsidR="001F3A0C" w:rsidRDefault="001F3A0C" w:rsidP="00AA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8D6CD" w14:textId="77777777" w:rsidR="001F3A0C" w:rsidRDefault="001F3A0C" w:rsidP="00AA77BD">
      <w:r>
        <w:separator/>
      </w:r>
    </w:p>
  </w:footnote>
  <w:footnote w:type="continuationSeparator" w:id="0">
    <w:p w14:paraId="798087A8" w14:textId="77777777" w:rsidR="001F3A0C" w:rsidRDefault="001F3A0C" w:rsidP="00AA77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51C"/>
    <w:rsid w:val="00006416"/>
    <w:rsid w:val="0003227A"/>
    <w:rsid w:val="00034942"/>
    <w:rsid w:val="0005559D"/>
    <w:rsid w:val="00056A9D"/>
    <w:rsid w:val="000831BB"/>
    <w:rsid w:val="000B4835"/>
    <w:rsid w:val="000D480C"/>
    <w:rsid w:val="000D5970"/>
    <w:rsid w:val="000E1AD8"/>
    <w:rsid w:val="001037A4"/>
    <w:rsid w:val="001149A2"/>
    <w:rsid w:val="001169B0"/>
    <w:rsid w:val="001453E6"/>
    <w:rsid w:val="00151973"/>
    <w:rsid w:val="00153767"/>
    <w:rsid w:val="0016324B"/>
    <w:rsid w:val="001C0812"/>
    <w:rsid w:val="001C0F4D"/>
    <w:rsid w:val="001C4953"/>
    <w:rsid w:val="001C60A7"/>
    <w:rsid w:val="001D0E62"/>
    <w:rsid w:val="001F3A0C"/>
    <w:rsid w:val="001F6914"/>
    <w:rsid w:val="002030A5"/>
    <w:rsid w:val="0020496C"/>
    <w:rsid w:val="00224CB8"/>
    <w:rsid w:val="00243147"/>
    <w:rsid w:val="00281ADA"/>
    <w:rsid w:val="0029740B"/>
    <w:rsid w:val="00297EEC"/>
    <w:rsid w:val="002E48C4"/>
    <w:rsid w:val="002F2B9E"/>
    <w:rsid w:val="0030075C"/>
    <w:rsid w:val="00301873"/>
    <w:rsid w:val="003037F7"/>
    <w:rsid w:val="003172A1"/>
    <w:rsid w:val="003218C0"/>
    <w:rsid w:val="00321FF6"/>
    <w:rsid w:val="00326258"/>
    <w:rsid w:val="003378D4"/>
    <w:rsid w:val="00342B2C"/>
    <w:rsid w:val="003472DD"/>
    <w:rsid w:val="00350498"/>
    <w:rsid w:val="00363C54"/>
    <w:rsid w:val="00366314"/>
    <w:rsid w:val="003759E9"/>
    <w:rsid w:val="00381272"/>
    <w:rsid w:val="00382FFF"/>
    <w:rsid w:val="003A1A93"/>
    <w:rsid w:val="003B2310"/>
    <w:rsid w:val="003C4FEF"/>
    <w:rsid w:val="003D1318"/>
    <w:rsid w:val="003D76F7"/>
    <w:rsid w:val="003E3A16"/>
    <w:rsid w:val="00406EE2"/>
    <w:rsid w:val="00407EF2"/>
    <w:rsid w:val="00422A61"/>
    <w:rsid w:val="004301D9"/>
    <w:rsid w:val="00437A1D"/>
    <w:rsid w:val="00444055"/>
    <w:rsid w:val="00446D25"/>
    <w:rsid w:val="0045322F"/>
    <w:rsid w:val="00453C6E"/>
    <w:rsid w:val="00492449"/>
    <w:rsid w:val="004C066C"/>
    <w:rsid w:val="004D133B"/>
    <w:rsid w:val="004D1A01"/>
    <w:rsid w:val="00506FBF"/>
    <w:rsid w:val="00533B4C"/>
    <w:rsid w:val="0054044A"/>
    <w:rsid w:val="00541CEF"/>
    <w:rsid w:val="00546521"/>
    <w:rsid w:val="00546541"/>
    <w:rsid w:val="00583FD5"/>
    <w:rsid w:val="00594EA3"/>
    <w:rsid w:val="005B42A1"/>
    <w:rsid w:val="005C3D6E"/>
    <w:rsid w:val="005D7989"/>
    <w:rsid w:val="005E0436"/>
    <w:rsid w:val="00601C29"/>
    <w:rsid w:val="00607510"/>
    <w:rsid w:val="00637159"/>
    <w:rsid w:val="0064103E"/>
    <w:rsid w:val="00642671"/>
    <w:rsid w:val="00656B96"/>
    <w:rsid w:val="00657B67"/>
    <w:rsid w:val="006838C9"/>
    <w:rsid w:val="00685DDD"/>
    <w:rsid w:val="00690062"/>
    <w:rsid w:val="006916D6"/>
    <w:rsid w:val="006A12C7"/>
    <w:rsid w:val="006B5199"/>
    <w:rsid w:val="006B6B48"/>
    <w:rsid w:val="006C110F"/>
    <w:rsid w:val="006C4F16"/>
    <w:rsid w:val="006D15BB"/>
    <w:rsid w:val="006D6924"/>
    <w:rsid w:val="006E668A"/>
    <w:rsid w:val="006E7A1C"/>
    <w:rsid w:val="006F509E"/>
    <w:rsid w:val="00723020"/>
    <w:rsid w:val="00726D07"/>
    <w:rsid w:val="0072787E"/>
    <w:rsid w:val="00727E03"/>
    <w:rsid w:val="00743493"/>
    <w:rsid w:val="00752EF5"/>
    <w:rsid w:val="00763A29"/>
    <w:rsid w:val="00771A52"/>
    <w:rsid w:val="00783735"/>
    <w:rsid w:val="00786F7F"/>
    <w:rsid w:val="007B349F"/>
    <w:rsid w:val="007C4781"/>
    <w:rsid w:val="00805D9B"/>
    <w:rsid w:val="00812445"/>
    <w:rsid w:val="008155C3"/>
    <w:rsid w:val="00823F83"/>
    <w:rsid w:val="00834166"/>
    <w:rsid w:val="00837026"/>
    <w:rsid w:val="00857DF5"/>
    <w:rsid w:val="00892908"/>
    <w:rsid w:val="00892D60"/>
    <w:rsid w:val="008A61DD"/>
    <w:rsid w:val="008B451C"/>
    <w:rsid w:val="008D4287"/>
    <w:rsid w:val="008E11B8"/>
    <w:rsid w:val="008E2638"/>
    <w:rsid w:val="008E6A22"/>
    <w:rsid w:val="008F1B2B"/>
    <w:rsid w:val="008F6043"/>
    <w:rsid w:val="00901D9B"/>
    <w:rsid w:val="00903352"/>
    <w:rsid w:val="00905429"/>
    <w:rsid w:val="0090752A"/>
    <w:rsid w:val="00910451"/>
    <w:rsid w:val="00911491"/>
    <w:rsid w:val="00912237"/>
    <w:rsid w:val="0092644D"/>
    <w:rsid w:val="00931C10"/>
    <w:rsid w:val="0095561D"/>
    <w:rsid w:val="00965AA2"/>
    <w:rsid w:val="00966A8D"/>
    <w:rsid w:val="00980ED5"/>
    <w:rsid w:val="009C477E"/>
    <w:rsid w:val="009F344B"/>
    <w:rsid w:val="00A00E79"/>
    <w:rsid w:val="00A16922"/>
    <w:rsid w:val="00A30483"/>
    <w:rsid w:val="00A32541"/>
    <w:rsid w:val="00A3435C"/>
    <w:rsid w:val="00A52814"/>
    <w:rsid w:val="00A87169"/>
    <w:rsid w:val="00A94BA1"/>
    <w:rsid w:val="00AA4BCE"/>
    <w:rsid w:val="00AA6402"/>
    <w:rsid w:val="00AA77BD"/>
    <w:rsid w:val="00AB574D"/>
    <w:rsid w:val="00AD7144"/>
    <w:rsid w:val="00AF6EA4"/>
    <w:rsid w:val="00B022E4"/>
    <w:rsid w:val="00B04111"/>
    <w:rsid w:val="00B05A05"/>
    <w:rsid w:val="00B14AED"/>
    <w:rsid w:val="00B200B4"/>
    <w:rsid w:val="00B329F9"/>
    <w:rsid w:val="00B34707"/>
    <w:rsid w:val="00B444E1"/>
    <w:rsid w:val="00B53D72"/>
    <w:rsid w:val="00B65EDE"/>
    <w:rsid w:val="00B66D80"/>
    <w:rsid w:val="00B92995"/>
    <w:rsid w:val="00B94AC7"/>
    <w:rsid w:val="00BA02EE"/>
    <w:rsid w:val="00BA12B1"/>
    <w:rsid w:val="00BA57C9"/>
    <w:rsid w:val="00BA6B91"/>
    <w:rsid w:val="00BB0B1B"/>
    <w:rsid w:val="00BC6764"/>
    <w:rsid w:val="00BD3F07"/>
    <w:rsid w:val="00BD6DD4"/>
    <w:rsid w:val="00BE3E55"/>
    <w:rsid w:val="00BF2600"/>
    <w:rsid w:val="00C059C3"/>
    <w:rsid w:val="00C13178"/>
    <w:rsid w:val="00C162BC"/>
    <w:rsid w:val="00C16D0D"/>
    <w:rsid w:val="00C47658"/>
    <w:rsid w:val="00C543EF"/>
    <w:rsid w:val="00C54419"/>
    <w:rsid w:val="00C56941"/>
    <w:rsid w:val="00C6252D"/>
    <w:rsid w:val="00C626F3"/>
    <w:rsid w:val="00C708F2"/>
    <w:rsid w:val="00C77387"/>
    <w:rsid w:val="00C82C8B"/>
    <w:rsid w:val="00C84A88"/>
    <w:rsid w:val="00C87379"/>
    <w:rsid w:val="00CB0469"/>
    <w:rsid w:val="00CB0A04"/>
    <w:rsid w:val="00CB38A9"/>
    <w:rsid w:val="00CC79F7"/>
    <w:rsid w:val="00CD54DB"/>
    <w:rsid w:val="00CE3577"/>
    <w:rsid w:val="00CE3706"/>
    <w:rsid w:val="00CE5BE3"/>
    <w:rsid w:val="00CF2816"/>
    <w:rsid w:val="00D032E2"/>
    <w:rsid w:val="00D04A10"/>
    <w:rsid w:val="00D20FDD"/>
    <w:rsid w:val="00D32F5D"/>
    <w:rsid w:val="00D54EA7"/>
    <w:rsid w:val="00D64356"/>
    <w:rsid w:val="00D664AA"/>
    <w:rsid w:val="00D66A6F"/>
    <w:rsid w:val="00D8681D"/>
    <w:rsid w:val="00DA1538"/>
    <w:rsid w:val="00DB5E2F"/>
    <w:rsid w:val="00DC608C"/>
    <w:rsid w:val="00DD3AA9"/>
    <w:rsid w:val="00DF7930"/>
    <w:rsid w:val="00E07CCD"/>
    <w:rsid w:val="00E52953"/>
    <w:rsid w:val="00E54A00"/>
    <w:rsid w:val="00E676C9"/>
    <w:rsid w:val="00E733DE"/>
    <w:rsid w:val="00EA1640"/>
    <w:rsid w:val="00EA1E6E"/>
    <w:rsid w:val="00EB72F2"/>
    <w:rsid w:val="00EC137D"/>
    <w:rsid w:val="00EE00CF"/>
    <w:rsid w:val="00EF2512"/>
    <w:rsid w:val="00F00F78"/>
    <w:rsid w:val="00F02F4C"/>
    <w:rsid w:val="00F05A80"/>
    <w:rsid w:val="00F27274"/>
    <w:rsid w:val="00F3642F"/>
    <w:rsid w:val="00F37E0A"/>
    <w:rsid w:val="00F51218"/>
    <w:rsid w:val="00F62BB3"/>
    <w:rsid w:val="00F63802"/>
    <w:rsid w:val="00F65A60"/>
    <w:rsid w:val="00F66779"/>
    <w:rsid w:val="00F71712"/>
    <w:rsid w:val="00FA4C08"/>
    <w:rsid w:val="00FB1F7E"/>
    <w:rsid w:val="00FC66FA"/>
    <w:rsid w:val="00FC7677"/>
    <w:rsid w:val="00FD09B3"/>
    <w:rsid w:val="00FD3802"/>
    <w:rsid w:val="00FD4B22"/>
    <w:rsid w:val="00FE3C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B780"/>
  <w15:docId w15:val="{8527887E-6B75-4A78-9629-03CE435D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51C"/>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B451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B451C"/>
    <w:pPr>
      <w:spacing w:after="0" w:line="240" w:lineRule="auto"/>
    </w:pPr>
    <w:rPr>
      <w:lang w:val="es-ES"/>
    </w:rPr>
  </w:style>
  <w:style w:type="paragraph" w:styleId="Encabezado">
    <w:name w:val="header"/>
    <w:basedOn w:val="Normal"/>
    <w:link w:val="EncabezadoCar"/>
    <w:uiPriority w:val="99"/>
    <w:unhideWhenUsed/>
    <w:rsid w:val="00AA77BD"/>
    <w:pPr>
      <w:tabs>
        <w:tab w:val="center" w:pos="4252"/>
        <w:tab w:val="right" w:pos="8504"/>
      </w:tabs>
    </w:pPr>
  </w:style>
  <w:style w:type="character" w:customStyle="1" w:styleId="EncabezadoCar">
    <w:name w:val="Encabezado Car"/>
    <w:basedOn w:val="Fuentedeprrafopredeter"/>
    <w:link w:val="Encabezado"/>
    <w:uiPriority w:val="99"/>
    <w:rsid w:val="00AA77BD"/>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AA77BD"/>
    <w:pPr>
      <w:tabs>
        <w:tab w:val="center" w:pos="4252"/>
        <w:tab w:val="right" w:pos="8504"/>
      </w:tabs>
    </w:pPr>
  </w:style>
  <w:style w:type="character" w:customStyle="1" w:styleId="PiedepginaCar">
    <w:name w:val="Pie de página Car"/>
    <w:basedOn w:val="Fuentedeprrafopredeter"/>
    <w:link w:val="Piedepgina"/>
    <w:uiPriority w:val="99"/>
    <w:rsid w:val="00AA77BD"/>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3218C0"/>
    <w:rPr>
      <w:color w:val="0000FF" w:themeColor="hyperlink"/>
      <w:u w:val="single"/>
    </w:rPr>
  </w:style>
  <w:style w:type="paragraph" w:styleId="HTMLconformatoprevio">
    <w:name w:val="HTML Preformatted"/>
    <w:basedOn w:val="Normal"/>
    <w:link w:val="HTMLconformatoprevioCar"/>
    <w:uiPriority w:val="99"/>
    <w:semiHidden/>
    <w:unhideWhenUsed/>
    <w:rsid w:val="003B2310"/>
    <w:rPr>
      <w:rFonts w:ascii="Consolas" w:hAnsi="Consolas"/>
    </w:rPr>
  </w:style>
  <w:style w:type="character" w:customStyle="1" w:styleId="HTMLconformatoprevioCar">
    <w:name w:val="HTML con formato previo Car"/>
    <w:basedOn w:val="Fuentedeprrafopredeter"/>
    <w:link w:val="HTMLconformatoprevio"/>
    <w:uiPriority w:val="99"/>
    <w:semiHidden/>
    <w:rsid w:val="003B2310"/>
    <w:rPr>
      <w:rFonts w:ascii="Consolas" w:eastAsia="Times New Roman" w:hAnsi="Consolas" w:cs="Times New Roman"/>
      <w:sz w:val="20"/>
      <w:szCs w:val="20"/>
      <w:lang w:val="es-ES" w:eastAsia="es-ES"/>
    </w:rPr>
  </w:style>
  <w:style w:type="paragraph" w:styleId="Textodeglobo">
    <w:name w:val="Balloon Text"/>
    <w:basedOn w:val="Normal"/>
    <w:link w:val="TextodegloboCar"/>
    <w:uiPriority w:val="99"/>
    <w:semiHidden/>
    <w:unhideWhenUsed/>
    <w:rsid w:val="00D66A6F"/>
    <w:rPr>
      <w:rFonts w:ascii="Tahoma" w:hAnsi="Tahoma" w:cs="Tahoma"/>
      <w:sz w:val="16"/>
      <w:szCs w:val="16"/>
    </w:rPr>
  </w:style>
  <w:style w:type="character" w:customStyle="1" w:styleId="TextodegloboCar">
    <w:name w:val="Texto de globo Car"/>
    <w:basedOn w:val="Fuentedeprrafopredeter"/>
    <w:link w:val="Textodeglobo"/>
    <w:uiPriority w:val="99"/>
    <w:semiHidden/>
    <w:rsid w:val="00D66A6F"/>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74764">
      <w:bodyDiv w:val="1"/>
      <w:marLeft w:val="0"/>
      <w:marRight w:val="0"/>
      <w:marTop w:val="0"/>
      <w:marBottom w:val="0"/>
      <w:divBdr>
        <w:top w:val="none" w:sz="0" w:space="0" w:color="auto"/>
        <w:left w:val="none" w:sz="0" w:space="0" w:color="auto"/>
        <w:bottom w:val="none" w:sz="0" w:space="0" w:color="auto"/>
        <w:right w:val="none" w:sz="0" w:space="0" w:color="auto"/>
      </w:divBdr>
    </w:div>
    <w:div w:id="214200709">
      <w:bodyDiv w:val="1"/>
      <w:marLeft w:val="0"/>
      <w:marRight w:val="0"/>
      <w:marTop w:val="0"/>
      <w:marBottom w:val="0"/>
      <w:divBdr>
        <w:top w:val="none" w:sz="0" w:space="0" w:color="auto"/>
        <w:left w:val="none" w:sz="0" w:space="0" w:color="auto"/>
        <w:bottom w:val="none" w:sz="0" w:space="0" w:color="auto"/>
        <w:right w:val="none" w:sz="0" w:space="0" w:color="auto"/>
      </w:divBdr>
    </w:div>
    <w:div w:id="946427701">
      <w:bodyDiv w:val="1"/>
      <w:marLeft w:val="0"/>
      <w:marRight w:val="0"/>
      <w:marTop w:val="0"/>
      <w:marBottom w:val="0"/>
      <w:divBdr>
        <w:top w:val="none" w:sz="0" w:space="0" w:color="auto"/>
        <w:left w:val="none" w:sz="0" w:space="0" w:color="auto"/>
        <w:bottom w:val="none" w:sz="0" w:space="0" w:color="auto"/>
        <w:right w:val="none" w:sz="0" w:space="0" w:color="auto"/>
      </w:divBdr>
    </w:div>
    <w:div w:id="1073435667">
      <w:bodyDiv w:val="1"/>
      <w:marLeft w:val="0"/>
      <w:marRight w:val="0"/>
      <w:marTop w:val="0"/>
      <w:marBottom w:val="0"/>
      <w:divBdr>
        <w:top w:val="none" w:sz="0" w:space="0" w:color="auto"/>
        <w:left w:val="none" w:sz="0" w:space="0" w:color="auto"/>
        <w:bottom w:val="none" w:sz="0" w:space="0" w:color="auto"/>
        <w:right w:val="none" w:sz="0" w:space="0" w:color="auto"/>
      </w:divBdr>
    </w:div>
    <w:div w:id="1168442118">
      <w:bodyDiv w:val="1"/>
      <w:marLeft w:val="0"/>
      <w:marRight w:val="0"/>
      <w:marTop w:val="0"/>
      <w:marBottom w:val="0"/>
      <w:divBdr>
        <w:top w:val="none" w:sz="0" w:space="0" w:color="auto"/>
        <w:left w:val="none" w:sz="0" w:space="0" w:color="auto"/>
        <w:bottom w:val="none" w:sz="0" w:space="0" w:color="auto"/>
        <w:right w:val="none" w:sz="0" w:space="0" w:color="auto"/>
      </w:divBdr>
    </w:div>
    <w:div w:id="1243494287">
      <w:bodyDiv w:val="1"/>
      <w:marLeft w:val="0"/>
      <w:marRight w:val="0"/>
      <w:marTop w:val="0"/>
      <w:marBottom w:val="0"/>
      <w:divBdr>
        <w:top w:val="none" w:sz="0" w:space="0" w:color="auto"/>
        <w:left w:val="none" w:sz="0" w:space="0" w:color="auto"/>
        <w:bottom w:val="none" w:sz="0" w:space="0" w:color="auto"/>
        <w:right w:val="none" w:sz="0" w:space="0" w:color="auto"/>
      </w:divBdr>
    </w:div>
    <w:div w:id="1786651150">
      <w:bodyDiv w:val="1"/>
      <w:marLeft w:val="0"/>
      <w:marRight w:val="0"/>
      <w:marTop w:val="0"/>
      <w:marBottom w:val="0"/>
      <w:divBdr>
        <w:top w:val="none" w:sz="0" w:space="0" w:color="auto"/>
        <w:left w:val="none" w:sz="0" w:space="0" w:color="auto"/>
        <w:bottom w:val="none" w:sz="0" w:space="0" w:color="auto"/>
        <w:right w:val="none" w:sz="0" w:space="0" w:color="auto"/>
      </w:divBdr>
    </w:div>
    <w:div w:id="1865702255">
      <w:bodyDiv w:val="1"/>
      <w:marLeft w:val="0"/>
      <w:marRight w:val="0"/>
      <w:marTop w:val="0"/>
      <w:marBottom w:val="0"/>
      <w:divBdr>
        <w:top w:val="none" w:sz="0" w:space="0" w:color="auto"/>
        <w:left w:val="none" w:sz="0" w:space="0" w:color="auto"/>
        <w:bottom w:val="none" w:sz="0" w:space="0" w:color="auto"/>
        <w:right w:val="none" w:sz="0" w:space="0" w:color="auto"/>
      </w:divBdr>
    </w:div>
    <w:div w:id="19339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106A3-D0A7-4D95-BF09-373D386C1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1884</Words>
  <Characters>10365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COSITA</dc:creator>
  <cp:lastModifiedBy>PC</cp:lastModifiedBy>
  <cp:revision>7</cp:revision>
  <cp:lastPrinted>2016-05-10T02:26:00Z</cp:lastPrinted>
  <dcterms:created xsi:type="dcterms:W3CDTF">2020-09-07T16:32:00Z</dcterms:created>
  <dcterms:modified xsi:type="dcterms:W3CDTF">2020-09-09T10:56:00Z</dcterms:modified>
</cp:coreProperties>
</file>