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B600" w14:textId="1A92ECB0" w:rsidR="00954295" w:rsidRPr="00345972" w:rsidRDefault="00B5304D" w:rsidP="00345972">
      <w:pPr>
        <w:rPr>
          <w:rFonts w:ascii="Myriad Pro Cond" w:hAnsi="Myriad Pro Cond"/>
          <w:b/>
          <w:sz w:val="28"/>
          <w:szCs w:val="28"/>
        </w:rPr>
      </w:pPr>
      <w:r w:rsidRPr="00DD7A38">
        <w:rPr>
          <w:rFonts w:ascii="Myriad Pro Cond" w:hAnsi="Myriad Pro Cond"/>
          <w:b/>
          <w:sz w:val="28"/>
          <w:szCs w:val="28"/>
        </w:rPr>
        <w:t>IDENTIFICACIÓN DEL PROYECTO</w:t>
      </w:r>
    </w:p>
    <w:p w14:paraId="0ABDB40F" w14:textId="369E282A" w:rsidR="00954295" w:rsidRDefault="00B5304D" w:rsidP="00345972">
      <w:pPr>
        <w:numPr>
          <w:ilvl w:val="0"/>
          <w:numId w:val="2"/>
        </w:numPr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Nombre del proyecto.</w:t>
      </w:r>
    </w:p>
    <w:p w14:paraId="6C779B69" w14:textId="77777777" w:rsidR="00345972" w:rsidRPr="00345972" w:rsidRDefault="00345972" w:rsidP="00345972">
      <w:pPr>
        <w:ind w:left="720"/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144B2B" w:rsidRPr="00256F88" w14:paraId="2C5B635B" w14:textId="77777777" w:rsidTr="000D2917">
        <w:tc>
          <w:tcPr>
            <w:tcW w:w="8825" w:type="dxa"/>
          </w:tcPr>
          <w:p w14:paraId="6030A868" w14:textId="5336DFB4" w:rsidR="00E03829" w:rsidRPr="00DD7A38" w:rsidRDefault="001703BB" w:rsidP="003459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Feria de clubes de lectura.</w:t>
            </w:r>
          </w:p>
          <w:p w14:paraId="47E16137" w14:textId="77777777" w:rsidR="000D2917" w:rsidRPr="00DD7A38" w:rsidRDefault="000D2917" w:rsidP="003459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</w:p>
        </w:tc>
      </w:tr>
    </w:tbl>
    <w:p w14:paraId="6F9BBC59" w14:textId="77777777" w:rsidR="00DD7A38" w:rsidRPr="00DD7A38" w:rsidRDefault="00DD7A38" w:rsidP="00345972">
      <w:pPr>
        <w:spacing w:line="240" w:lineRule="auto"/>
        <w:rPr>
          <w:rFonts w:ascii="Myriad Pro Cond" w:eastAsia="Helvetica Neue" w:hAnsi="Myriad Pro Cond" w:cs="Helvetica Neue"/>
          <w:sz w:val="28"/>
          <w:szCs w:val="28"/>
        </w:rPr>
      </w:pPr>
    </w:p>
    <w:p w14:paraId="0272455F" w14:textId="22F189B1" w:rsidR="00144B2B" w:rsidRPr="00DD7A38" w:rsidRDefault="00B5304D" w:rsidP="00144B2B">
      <w:pPr>
        <w:numPr>
          <w:ilvl w:val="0"/>
          <w:numId w:val="2"/>
        </w:numPr>
        <w:contextualSpacing/>
        <w:rPr>
          <w:rFonts w:ascii="Myriad Pro Cond" w:eastAsia="Helvetica Neue" w:hAnsi="Myriad Pro Cond" w:cs="Helvetica Neue"/>
          <w:b/>
          <w:sz w:val="28"/>
          <w:szCs w:val="28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</w:rPr>
        <w:t>Territorio</w:t>
      </w:r>
      <w:r w:rsidRPr="00DD7A38">
        <w:rPr>
          <w:rFonts w:ascii="Myriad Pro Cond" w:eastAsia="Helvetica Neue" w:hAnsi="Myriad Pro Cond" w:cs="Helvetica Neue"/>
          <w:sz w:val="28"/>
          <w:szCs w:val="28"/>
        </w:rPr>
        <w:t xml:space="preserve"> </w:t>
      </w:r>
      <w:r w:rsidRPr="00DD7A38">
        <w:rPr>
          <w:rFonts w:ascii="Myriad Pro Cond" w:eastAsia="Helvetica Neue" w:hAnsi="Myriad Pro Cond" w:cs="Helvetica Neue"/>
          <w:color w:val="70AD47"/>
          <w:sz w:val="28"/>
          <w:szCs w:val="28"/>
        </w:rPr>
        <w:tab/>
      </w:r>
    </w:p>
    <w:p w14:paraId="6E9234BE" w14:textId="77777777" w:rsidR="00144B2B" w:rsidRPr="00DD7A38" w:rsidRDefault="00144B2B" w:rsidP="00144B2B">
      <w:pPr>
        <w:ind w:left="720"/>
        <w:contextualSpacing/>
        <w:rPr>
          <w:rFonts w:ascii="Myriad Pro Cond" w:eastAsia="Helvetica Neue" w:hAnsi="Myriad Pro Cond" w:cs="Helvetica Neue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434"/>
      </w:tblGrid>
      <w:tr w:rsidR="00144B2B" w:rsidRPr="00DD7A38" w14:paraId="1D0C69E2" w14:textId="77777777" w:rsidTr="00144B2B">
        <w:tc>
          <w:tcPr>
            <w:tcW w:w="4422" w:type="dxa"/>
          </w:tcPr>
          <w:p w14:paraId="70828752" w14:textId="35925EA3" w:rsidR="00144B2B" w:rsidRPr="00DD7A38" w:rsidRDefault="00144B2B" w:rsidP="00144B2B">
            <w:pPr>
              <w:ind w:left="360"/>
              <w:rPr>
                <w:rFonts w:ascii="Myriad Pro Cond" w:eastAsia="Helvetica Neue" w:hAnsi="Myriad Pro Cond" w:cs="Helvetica Neue"/>
                <w:color w:val="70AD47"/>
                <w:sz w:val="28"/>
                <w:szCs w:val="28"/>
              </w:rPr>
            </w:pPr>
            <w:proofErr w:type="spellStart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>Región</w:t>
            </w:r>
            <w:proofErr w:type="spellEnd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 xml:space="preserve">: </w:t>
            </w:r>
            <w:proofErr w:type="spellStart"/>
            <w:r w:rsidR="00BA2A1B">
              <w:rPr>
                <w:rFonts w:ascii="Myriad Pro Cond" w:eastAsia="Helvetica Neue" w:hAnsi="Myriad Pro Cond" w:cs="Helvetica Neue"/>
                <w:sz w:val="28"/>
                <w:szCs w:val="28"/>
              </w:rPr>
              <w:t>Metropolitana</w:t>
            </w:r>
            <w:proofErr w:type="spellEnd"/>
          </w:p>
          <w:p w14:paraId="0FCB8598" w14:textId="77777777" w:rsidR="00144B2B" w:rsidRPr="00DD7A38" w:rsidRDefault="00144B2B" w:rsidP="00144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Myriad Pro Cond" w:eastAsia="Helvetica Neue" w:hAnsi="Myriad Pro Cond" w:cs="Helvetica Neue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14:paraId="43BFC156" w14:textId="6C5BE561" w:rsidR="00144B2B" w:rsidRPr="00DD7A38" w:rsidRDefault="00144B2B" w:rsidP="00144B2B">
            <w:pPr>
              <w:ind w:left="360"/>
              <w:rPr>
                <w:rFonts w:ascii="Myriad Pro Cond" w:eastAsia="Helvetica Neue" w:hAnsi="Myriad Pro Cond" w:cs="Helvetica Neue"/>
                <w:color w:val="70AD47"/>
                <w:sz w:val="28"/>
                <w:szCs w:val="28"/>
              </w:rPr>
            </w:pPr>
            <w:proofErr w:type="spellStart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>Comuna</w:t>
            </w:r>
            <w:proofErr w:type="spellEnd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 xml:space="preserve">: </w:t>
            </w:r>
            <w:r w:rsidR="00BA2A1B">
              <w:rPr>
                <w:rFonts w:ascii="Myriad Pro Cond" w:eastAsia="Helvetica Neue" w:hAnsi="Myriad Pro Cond" w:cs="Helvetica Neue"/>
                <w:sz w:val="28"/>
                <w:szCs w:val="28"/>
              </w:rPr>
              <w:t>San Joaquín</w:t>
            </w:r>
          </w:p>
          <w:p w14:paraId="0DD0C46E" w14:textId="77777777" w:rsidR="00144B2B" w:rsidRPr="00DD7A38" w:rsidRDefault="00144B2B" w:rsidP="00144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Myriad Pro Cond" w:eastAsia="Helvetica Neue" w:hAnsi="Myriad Pro Cond" w:cs="Helvetica Neue"/>
                <w:b/>
                <w:sz w:val="28"/>
                <w:szCs w:val="28"/>
              </w:rPr>
            </w:pPr>
          </w:p>
        </w:tc>
      </w:tr>
    </w:tbl>
    <w:p w14:paraId="6E674272" w14:textId="77777777" w:rsidR="00E5080E" w:rsidRPr="00DD7A38" w:rsidRDefault="00E5080E" w:rsidP="00BA2A1B">
      <w:pPr>
        <w:rPr>
          <w:rFonts w:ascii="Myriad Pro Cond" w:eastAsia="Helvetica Neue" w:hAnsi="Myriad Pro Cond" w:cs="Helvetica Neue"/>
          <w:sz w:val="28"/>
          <w:szCs w:val="28"/>
        </w:rPr>
      </w:pPr>
    </w:p>
    <w:p w14:paraId="56356A56" w14:textId="11DDD61A" w:rsidR="00954295" w:rsidRPr="00DD7A38" w:rsidRDefault="00B5304D" w:rsidP="00E5080E">
      <w:pPr>
        <w:pStyle w:val="Prrafodelista"/>
        <w:numPr>
          <w:ilvl w:val="0"/>
          <w:numId w:val="2"/>
        </w:numPr>
        <w:rPr>
          <w:rFonts w:ascii="Myriad Pro Cond" w:eastAsia="Helvetica Neue" w:hAnsi="Myriad Pro Cond" w:cs="Helvetica Neue"/>
          <w:b/>
          <w:sz w:val="28"/>
          <w:szCs w:val="28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</w:rPr>
        <w:t>Localidad o barrio</w:t>
      </w:r>
    </w:p>
    <w:p w14:paraId="19577A95" w14:textId="77777777" w:rsidR="000D2917" w:rsidRPr="00DD7A38" w:rsidRDefault="000D2917" w:rsidP="000D2917">
      <w:pPr>
        <w:pStyle w:val="Prrafodelista"/>
        <w:rPr>
          <w:rFonts w:ascii="Myriad Pro Cond" w:eastAsia="Helvetica Neue" w:hAnsi="Myriad Pro Cond" w:cs="Helvetica Neue"/>
          <w:b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256F88" w14:paraId="2E58A24F" w14:textId="77777777" w:rsidTr="000D2917">
        <w:tc>
          <w:tcPr>
            <w:tcW w:w="8825" w:type="dxa"/>
          </w:tcPr>
          <w:p w14:paraId="4D7C2E80" w14:textId="73CA50FB" w:rsidR="00BA2A1B" w:rsidRPr="00BA2A1B" w:rsidRDefault="00BA2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BA2A1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Población La Legua Emergencia, S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an Joaquín.</w:t>
            </w:r>
          </w:p>
          <w:p w14:paraId="340491C3" w14:textId="77777777" w:rsidR="000D2917" w:rsidRPr="00BA2A1B" w:rsidRDefault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</w:p>
        </w:tc>
      </w:tr>
    </w:tbl>
    <w:p w14:paraId="273C0EBD" w14:textId="77777777" w:rsidR="00144B2B" w:rsidRPr="00BA2A1B" w:rsidRDefault="00144B2B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39BDE3AB" w14:textId="2837C953" w:rsidR="00360B32" w:rsidRPr="00DD7A38" w:rsidRDefault="00B5304D" w:rsidP="00360B32">
      <w:pPr>
        <w:numPr>
          <w:ilvl w:val="0"/>
          <w:numId w:val="2"/>
        </w:numPr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¿Durante cuánto tiempo se ha ejecutado el proyecto?</w:t>
      </w:r>
    </w:p>
    <w:p w14:paraId="0A642B9E" w14:textId="77777777" w:rsidR="000D2917" w:rsidRPr="00DD7A38" w:rsidRDefault="000D2917" w:rsidP="000D2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256F88" w14:paraId="209B76B6" w14:textId="77777777" w:rsidTr="000D2917">
        <w:tc>
          <w:tcPr>
            <w:tcW w:w="8825" w:type="dxa"/>
          </w:tcPr>
          <w:p w14:paraId="15094B53" w14:textId="4D7121B7" w:rsidR="000D2917" w:rsidRPr="00BA2A1B" w:rsidRDefault="00BA2A1B" w:rsidP="00A92D79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BA2A1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Este proyecto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se sitúa dentro de otro financiado por el CNCA en que por dos años se realizaron clubes de lectura para alumnos de quinto a cuarto medio. </w:t>
            </w:r>
            <w:r w:rsidR="00A92D79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En la búsqueda de dar cierre a cada año de realización se plantea realizar una feria de clubes de lectura para mostrar al resto de la comunidad educativa lo realizado, fomentando el préstamo de las colecciones a otros integrantes de la comunidad (padres, apoderados, vecinos del colegio, entre otros) Y, en lo posible a otras comunidades (Por ejemplo, otros colegios o juntas de vecinos)</w:t>
            </w:r>
          </w:p>
        </w:tc>
      </w:tr>
    </w:tbl>
    <w:p w14:paraId="2D042AF1" w14:textId="118EE85E" w:rsidR="00954295" w:rsidRDefault="00954295">
      <w:pPr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32751C1E" w14:textId="77777777" w:rsidR="00345972" w:rsidRPr="00BA2A1B" w:rsidRDefault="00345972">
      <w:pPr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13F03340" w14:textId="65434E98" w:rsidR="00954295" w:rsidRPr="00DD7A38" w:rsidRDefault="00B5304D" w:rsidP="00F73590">
      <w:pPr>
        <w:numPr>
          <w:ilvl w:val="0"/>
          <w:numId w:val="2"/>
        </w:numPr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lastRenderedPageBreak/>
        <w:t xml:space="preserve">Descripción general del proyecto: </w:t>
      </w:r>
    </w:p>
    <w:p w14:paraId="7BF084D8" w14:textId="77777777" w:rsidR="000D2917" w:rsidRPr="00DD7A38" w:rsidRDefault="000D2917" w:rsidP="000D2917">
      <w:pPr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256F88" w14:paraId="6F3B4722" w14:textId="77777777" w:rsidTr="000D2917">
        <w:tc>
          <w:tcPr>
            <w:tcW w:w="8825" w:type="dxa"/>
          </w:tcPr>
          <w:p w14:paraId="55CDA3A1" w14:textId="71CD9C0F" w:rsidR="000E2ACA" w:rsidRDefault="007C7E83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7C7E83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El proyecto busca promover l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as lecturas realizadas y compartidas por los participantes de los clubes de lectura</w:t>
            </w:r>
            <w:r w:rsid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y estudiantes del </w:t>
            </w:r>
            <w:r w:rsidR="00D575B9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c</w:t>
            </w:r>
            <w:r w:rsid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olegio </w:t>
            </w:r>
            <w:proofErr w:type="gramStart"/>
            <w:r w:rsid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Arzobispo</w:t>
            </w:r>
            <w:proofErr w:type="gramEnd"/>
            <w:r w:rsid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Manuel Vicuña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con otros miembros de la comunidad educativa</w:t>
            </w:r>
            <w:r w:rsid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, compartiendo</w:t>
            </w:r>
            <w:r w:rsidR="00A92D79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opiniones y puntos de vista </w:t>
            </w:r>
            <w:r w:rsidR="002F01E8" w:rsidRP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de los textos leídos</w:t>
            </w:r>
            <w:r w:rsidR="00A92D79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.</w:t>
            </w:r>
          </w:p>
          <w:p w14:paraId="3A8687BE" w14:textId="77777777" w:rsidR="00C8638C" w:rsidRDefault="00C8638C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</w:p>
          <w:p w14:paraId="7C32D256" w14:textId="77777777" w:rsidR="00C8638C" w:rsidRDefault="00256F88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Las actividades por realizar están divididas en las que se harán el mismo día de la Feria y l</w:t>
            </w:r>
            <w:r w:rsidR="002F01E8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as actividades de preparación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.</w:t>
            </w:r>
          </w:p>
          <w:p w14:paraId="577E689F" w14:textId="17323548" w:rsidR="00256F88" w:rsidRDefault="00256F88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Durante el día de la Feria se instalarán puestos de exposición (stands) Se recibirá a los visitantes. Se contempla la realización de </w:t>
            </w:r>
            <w:proofErr w:type="gramStart"/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un cuenta</w:t>
            </w:r>
            <w:proofErr w:type="gramEnd"/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cuento para los estudiantes no lectores, de pre básica, además de una exposición de los libros álbum disponibles en biblioteca.</w:t>
            </w:r>
          </w:p>
          <w:p w14:paraId="34CC7595" w14:textId="77777777" w:rsidR="00C8638C" w:rsidRDefault="00256F88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Las actividades de preparación se relacionan con lo necesario para montar una exposición</w:t>
            </w:r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, como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</w:t>
            </w:r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t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rípticos, infografías, </w:t>
            </w:r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decoración, apoyo visual a través de presentaciones en </w:t>
            </w:r>
            <w:proofErr w:type="spellStart"/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power</w:t>
            </w:r>
            <w:proofErr w:type="spellEnd"/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point</w:t>
            </w:r>
            <w:proofErr w:type="spellEnd"/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, entre otros.</w:t>
            </w:r>
          </w:p>
          <w:p w14:paraId="5302BC3A" w14:textId="22C79D0F" w:rsidR="002F01E8" w:rsidRDefault="00C8638C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Una actividad de preparación adicional fue un recorrido cultural que se realizó con un curso del Colegio con la intención de mostrar la experiencia de visitar y ocupar los servicios que ofrecen las bibliotecas públicas. Esto es, incluir un stand informativo para acceder a servicios de Biblioteca de Santiago y Biblioteca Nacional.</w:t>
            </w:r>
          </w:p>
          <w:p w14:paraId="5EE102AB" w14:textId="77777777" w:rsidR="00C8638C" w:rsidRDefault="00C8638C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</w:p>
          <w:p w14:paraId="153D643D" w14:textId="39F3C4A1" w:rsidR="000D2917" w:rsidRPr="007C7E83" w:rsidRDefault="002F01E8" w:rsidP="00C8638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Como resultado se espera que otros miembros de la comunidad educativa </w:t>
            </w:r>
            <w:r w:rsidR="009930CE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soliciten préstamos de la biblioteca para compartir con los estudiantes, realizar un catastro del material más solicitado y proyectar clubes de lectura que integren a toda la comunidad escolar.</w:t>
            </w:r>
          </w:p>
        </w:tc>
      </w:tr>
    </w:tbl>
    <w:p w14:paraId="55AEC9ED" w14:textId="77777777" w:rsidR="00954295" w:rsidRPr="007C7E83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2D85748C" w14:textId="4DD1AAA3" w:rsidR="00954295" w:rsidRPr="00DD7A38" w:rsidRDefault="00C33542" w:rsidP="00F73590">
      <w:pPr>
        <w:numPr>
          <w:ilvl w:val="0"/>
          <w:numId w:val="2"/>
        </w:numPr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  <w:bookmarkStart w:id="0" w:name="_30j0zll" w:colFirst="0" w:colLast="0"/>
      <w:bookmarkEnd w:id="0"/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lastRenderedPageBreak/>
        <w:t>Descripción de la c</w:t>
      </w:r>
      <w:r w:rsidR="00B5304D"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omunidad en la que influye directamente el proyecto.</w:t>
      </w:r>
      <w:r w:rsidR="00B5304D" w:rsidRPr="00DD7A38">
        <w:rPr>
          <w:rFonts w:ascii="Myriad Pro Cond" w:eastAsia="Helvetica Neue" w:hAnsi="Myriad Pro Cond" w:cs="Helvetica Neue"/>
          <w:sz w:val="28"/>
          <w:szCs w:val="28"/>
          <w:lang w:val="es-CL"/>
        </w:rPr>
        <w:t xml:space="preserve"> </w:t>
      </w:r>
    </w:p>
    <w:p w14:paraId="0CA13877" w14:textId="77777777" w:rsidR="000D2917" w:rsidRPr="00DD7A38" w:rsidRDefault="000D2917" w:rsidP="000D2917">
      <w:pPr>
        <w:ind w:left="720"/>
        <w:contextualSpacing/>
        <w:rPr>
          <w:rFonts w:ascii="Myriad Pro Cond" w:eastAsia="Helvetica Neue" w:hAnsi="Myriad Pro Cond" w:cs="Helvetica Neue"/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9930CE" w14:paraId="44DBB62C" w14:textId="77777777" w:rsidTr="000D2917">
        <w:tc>
          <w:tcPr>
            <w:tcW w:w="8825" w:type="dxa"/>
          </w:tcPr>
          <w:p w14:paraId="2B5BD24B" w14:textId="68CBEC3F" w:rsidR="000D2917" w:rsidRPr="009930CE" w:rsidRDefault="009930CE" w:rsidP="009930CE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El proyecto influencia directamente a la comunidad escolar del Colegio Arzobispo Manuel Vicuña, ubicada en la población La Legua Emergencia. Los estudiantes del Colegio son </w:t>
            </w:r>
            <w:r w:rsidR="002F74C2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509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, mientras que los profesores, administrativos y auxiliares son </w:t>
            </w:r>
            <w:r w:rsidR="002F74C2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57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y se estima que los pobladores son 4000</w:t>
            </w:r>
            <w:r w:rsidR="002F74C2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. Los índices de vulnerabilidad (IVE) del Colegio es de 87,5% y el índice de alumnos prioritarios es de 77% y 15,5% son preferentes.</w:t>
            </w:r>
          </w:p>
          <w:p w14:paraId="09455BB4" w14:textId="71EDE0B0" w:rsidR="00513096" w:rsidRPr="009930CE" w:rsidRDefault="002F74C2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Lo que caracteriza a la comunidad escolar es que está ubicada en una población vulnerable, en la que la actividad predominante </w:t>
            </w:r>
            <w:r w:rsidR="00513096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que hay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es el narcotráfico</w:t>
            </w:r>
            <w:r w:rsidR="00513096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. Un aspecto que caracteriza los pobladores es que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le dan prioridad a los contenidos que reciben de la televisión y redes sociales.</w:t>
            </w:r>
            <w:r w:rsidR="00513096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Lo que se demuestra en que muchas veces consideran verdadera la información de redes sociales y no la cotejan con ninguna otra fuente de información.</w:t>
            </w:r>
          </w:p>
        </w:tc>
      </w:tr>
    </w:tbl>
    <w:p w14:paraId="68E18D84" w14:textId="77777777" w:rsidR="00C8638C" w:rsidRPr="00C8638C" w:rsidRDefault="00C8638C" w:rsidP="00C8638C">
      <w:pPr>
        <w:rPr>
          <w:lang w:val="es-ES"/>
        </w:rPr>
      </w:pPr>
      <w:bookmarkStart w:id="1" w:name="_3znysh7" w:colFirst="0" w:colLast="0"/>
      <w:bookmarkStart w:id="2" w:name="_wogo4girt5u5" w:colFirst="0" w:colLast="0"/>
      <w:bookmarkEnd w:id="1"/>
      <w:bookmarkEnd w:id="2"/>
    </w:p>
    <w:p w14:paraId="0ECD1807" w14:textId="51C466B1" w:rsidR="00954295" w:rsidRPr="00DD7A38" w:rsidRDefault="00B5304D" w:rsidP="00345972">
      <w:pPr>
        <w:pStyle w:val="Ttulo2"/>
        <w:contextualSpacing w:val="0"/>
        <w:rPr>
          <w:rFonts w:ascii="Myriad Pro Cond" w:hAnsi="Myriad Pro Cond"/>
          <w:sz w:val="28"/>
          <w:szCs w:val="28"/>
        </w:rPr>
      </w:pPr>
      <w:bookmarkStart w:id="3" w:name="_4l083jfxi48m" w:colFirst="0" w:colLast="0"/>
      <w:bookmarkEnd w:id="3"/>
      <w:r w:rsidRPr="00DD7A38">
        <w:rPr>
          <w:rFonts w:ascii="Myriad Pro Cond" w:hAnsi="Myriad Pro Cond"/>
          <w:sz w:val="28"/>
          <w:szCs w:val="28"/>
        </w:rPr>
        <w:t>INFORMACIÓN DEL PROYECTO</w:t>
      </w:r>
    </w:p>
    <w:p w14:paraId="6D1F6FD9" w14:textId="79B19699" w:rsidR="00954295" w:rsidRPr="00DD7A38" w:rsidRDefault="00B5304D" w:rsidP="00F73590">
      <w:pPr>
        <w:numPr>
          <w:ilvl w:val="0"/>
          <w:numId w:val="2"/>
        </w:numPr>
        <w:contextualSpacing/>
        <w:rPr>
          <w:rFonts w:ascii="Myriad Pro Cond" w:eastAsia="Helvetica Neue" w:hAnsi="Myriad Pro Cond" w:cs="Helvetica Neue"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Diagnóstico de la situación o problemática abordada.</w:t>
      </w:r>
      <w:r w:rsidRPr="00DD7A38">
        <w:rPr>
          <w:rFonts w:ascii="Myriad Pro Cond" w:eastAsia="Helvetica Neue" w:hAnsi="Myriad Pro Cond" w:cs="Helvetica Neue"/>
          <w:i/>
          <w:color w:val="FF0000"/>
          <w:sz w:val="28"/>
          <w:szCs w:val="28"/>
          <w:lang w:val="es-CL"/>
        </w:rPr>
        <w:t xml:space="preserve"> </w:t>
      </w:r>
    </w:p>
    <w:p w14:paraId="210B0382" w14:textId="77777777" w:rsidR="000D2917" w:rsidRPr="00DD7A38" w:rsidRDefault="000D2917" w:rsidP="000D2917">
      <w:pPr>
        <w:contextualSpacing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513096" w14:paraId="26C0A39C" w14:textId="77777777" w:rsidTr="000D2917">
        <w:tc>
          <w:tcPr>
            <w:tcW w:w="8825" w:type="dxa"/>
          </w:tcPr>
          <w:p w14:paraId="72FABD69" w14:textId="4D34165D" w:rsidR="000D2917" w:rsidRDefault="00513096" w:rsidP="000D2917">
            <w:pPr>
              <w:ind w:left="405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513096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El proyecto busca 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generar una instancia para que los estudiantes que participaron de los clubes de lectura realizados el año 2016 y 2017 en la biblioteca escolar compartan las experiencias que surgieron de su participación, los libros que recomie</w:t>
            </w:r>
            <w:r w:rsidR="00053AD5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ndan de la colección que se generó y los libros que ellos escogieron para empezar a formar su propia colección.</w:t>
            </w:r>
          </w:p>
          <w:p w14:paraId="31B4E5B0" w14:textId="3912F7E5" w:rsidR="00053AD5" w:rsidRDefault="00053AD5" w:rsidP="000D2917">
            <w:pPr>
              <w:ind w:left="405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De esta manera serán los participantes quienes fomenten la lectura con los otros integrantes de la comunidad desde su experiencia. </w:t>
            </w:r>
          </w:p>
          <w:p w14:paraId="27BCF073" w14:textId="08274C51" w:rsidR="00053AD5" w:rsidRDefault="00053AD5" w:rsidP="000D2917">
            <w:pPr>
              <w:ind w:left="405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lastRenderedPageBreak/>
              <w:t xml:space="preserve">Al caracterizar a los pobladores como receptores de información de redes sociales o televisión, se puede extraer que, aunque a veces pueden acceder a eventos culturales o incluso, comprar libros, </w:t>
            </w:r>
            <w:proofErr w:type="gramStart"/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le</w:t>
            </w:r>
            <w:proofErr w:type="gramEnd"/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dan prioridad a otros aspectos. Al mostrar, desde la experiencia de estudiantes (que son vecinos o familiares), experiencias positivas con</w:t>
            </w:r>
            <w:r w:rsidR="00C8638C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libros y lo que se genera a través de la lectura, se espera incentivar a que los visitantes se motiven a solicitar préstamos.</w:t>
            </w:r>
          </w:p>
          <w:p w14:paraId="0F98FD34" w14:textId="14D4EEB3" w:rsidR="00C8638C" w:rsidRPr="00513096" w:rsidRDefault="00C8638C" w:rsidP="000D2917">
            <w:pPr>
              <w:ind w:left="405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En una proyección a largo plazo se espera caracterizar los gustos lectores de los pobladores para generar clubes de lectura en juntas de vecinos u otras comunidades escolares.</w:t>
            </w:r>
          </w:p>
          <w:p w14:paraId="208EF102" w14:textId="77777777" w:rsidR="000D2917" w:rsidRPr="00513096" w:rsidRDefault="000D2917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</w:p>
        </w:tc>
      </w:tr>
    </w:tbl>
    <w:p w14:paraId="323E4A3E" w14:textId="77777777" w:rsidR="000D2917" w:rsidRPr="00513096" w:rsidRDefault="000D2917" w:rsidP="000D2917">
      <w:pPr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07C9910A" w14:textId="7362B73F" w:rsidR="00954295" w:rsidRPr="00DD7A38" w:rsidRDefault="00C33542" w:rsidP="00E5080E">
      <w:pPr>
        <w:pStyle w:val="Prrafodelista"/>
        <w:numPr>
          <w:ilvl w:val="0"/>
          <w:numId w:val="2"/>
        </w:numPr>
        <w:rPr>
          <w:rFonts w:ascii="Myriad Pro Cond" w:eastAsia="Helvetica Neue" w:hAnsi="Myriad Pro Cond" w:cs="Helvetica Neue"/>
          <w:b/>
          <w:sz w:val="28"/>
          <w:szCs w:val="28"/>
        </w:rPr>
      </w:pPr>
      <w:proofErr w:type="spellStart"/>
      <w:r w:rsidRPr="00DD7A38">
        <w:rPr>
          <w:rFonts w:ascii="Myriad Pro Cond" w:eastAsia="Helvetica Neue" w:hAnsi="Myriad Pro Cond" w:cs="Helvetica Neue"/>
          <w:b/>
          <w:sz w:val="28"/>
          <w:szCs w:val="28"/>
        </w:rPr>
        <w:t>Objetivo</w:t>
      </w:r>
      <w:proofErr w:type="spellEnd"/>
      <w:r w:rsidRPr="00DD7A38">
        <w:rPr>
          <w:rFonts w:ascii="Myriad Pro Cond" w:eastAsia="Helvetica Neue" w:hAnsi="Myriad Pro Cond" w:cs="Helvetica Neue"/>
          <w:b/>
          <w:sz w:val="28"/>
          <w:szCs w:val="28"/>
        </w:rPr>
        <w:t xml:space="preserve"> g</w:t>
      </w:r>
      <w:r w:rsidR="00B5304D" w:rsidRPr="00DD7A38">
        <w:rPr>
          <w:rFonts w:ascii="Myriad Pro Cond" w:eastAsia="Helvetica Neue" w:hAnsi="Myriad Pro Cond" w:cs="Helvetica Neue"/>
          <w:b/>
          <w:sz w:val="28"/>
          <w:szCs w:val="28"/>
        </w:rPr>
        <w:t>eneral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C8638C" w14:paraId="065C7F98" w14:textId="77777777" w:rsidTr="000D2917">
        <w:tc>
          <w:tcPr>
            <w:tcW w:w="8825" w:type="dxa"/>
          </w:tcPr>
          <w:p w14:paraId="6B325E67" w14:textId="2FFEFFF5" w:rsidR="000D2917" w:rsidRPr="00C8638C" w:rsidRDefault="00C8638C" w:rsidP="00C8638C">
            <w:pPr>
              <w:ind w:left="405"/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C8638C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Promover la colección de libros de los clubes de lectura del Colegio Arzobispo Manuel Vicuña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, a través de la experiencia de los participantes,</w:t>
            </w:r>
            <w:r w:rsidRPr="00C8638C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para generar préstamos a la comunidad educativa y a otras bibliotecas o comunidades.</w:t>
            </w:r>
          </w:p>
        </w:tc>
      </w:tr>
    </w:tbl>
    <w:p w14:paraId="25CDF2D9" w14:textId="77777777" w:rsidR="00954295" w:rsidRPr="00C8638C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68EA338A" w14:textId="76A46C30" w:rsidR="00954295" w:rsidRPr="00DD7A38" w:rsidRDefault="00922093" w:rsidP="00E5080E">
      <w:pPr>
        <w:ind w:left="426"/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11</w:t>
      </w:r>
      <w:r w:rsidR="00E5080E"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 xml:space="preserve">. </w:t>
      </w: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 xml:space="preserve">  </w:t>
      </w:r>
      <w:r w:rsidR="00B5304D"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Objetivos Específicos</w:t>
      </w:r>
      <w:r w:rsidR="00B5304D" w:rsidRPr="00DD7A38">
        <w:rPr>
          <w:rFonts w:ascii="Myriad Pro Cond" w:eastAsia="Helvetica Neue" w:hAnsi="Myriad Pro Cond" w:cs="Helvetica Neue"/>
          <w:sz w:val="28"/>
          <w:szCs w:val="28"/>
          <w:lang w:val="es-CL"/>
        </w:rPr>
        <w:t xml:space="preserve"> </w:t>
      </w:r>
    </w:p>
    <w:p w14:paraId="7BC8249F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a"/>
        <w:tblW w:w="903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8185"/>
      </w:tblGrid>
      <w:tr w:rsidR="00954295" w:rsidRPr="00441FDC" w14:paraId="492C78EF" w14:textId="77777777" w:rsidTr="00C33542">
        <w:tc>
          <w:tcPr>
            <w:tcW w:w="850" w:type="dxa"/>
          </w:tcPr>
          <w:p w14:paraId="4831F2C1" w14:textId="77777777" w:rsidR="00954295" w:rsidRPr="00DD7A38" w:rsidRDefault="00B53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1.</w:t>
            </w:r>
          </w:p>
        </w:tc>
        <w:tc>
          <w:tcPr>
            <w:tcW w:w="8185" w:type="dxa"/>
          </w:tcPr>
          <w:p w14:paraId="3F3AADDB" w14:textId="1EB7605C" w:rsidR="00954295" w:rsidRPr="00DD7A38" w:rsidRDefault="003238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Seleccionar libros recomendados de la colección de libros de la biblioteca escolar, privilegiando los libros de los clubes de lectura.</w:t>
            </w:r>
            <w:r w:rsidR="00441FDC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 </w:t>
            </w:r>
          </w:p>
        </w:tc>
      </w:tr>
    </w:tbl>
    <w:p w14:paraId="4A284283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a0"/>
        <w:tblW w:w="903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8185"/>
      </w:tblGrid>
      <w:tr w:rsidR="00954295" w:rsidRPr="00441FDC" w14:paraId="2090B884" w14:textId="77777777" w:rsidTr="00C33542">
        <w:tc>
          <w:tcPr>
            <w:tcW w:w="850" w:type="dxa"/>
          </w:tcPr>
          <w:p w14:paraId="058C85B1" w14:textId="77777777" w:rsidR="00954295" w:rsidRPr="00DD7A38" w:rsidRDefault="00B53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2.</w:t>
            </w:r>
          </w:p>
        </w:tc>
        <w:tc>
          <w:tcPr>
            <w:tcW w:w="8185" w:type="dxa"/>
          </w:tcPr>
          <w:p w14:paraId="7AF19291" w14:textId="7BF85986" w:rsidR="00954295" w:rsidRPr="00DD7A38" w:rsidRDefault="003238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Planificar, diseñar y realizar puestos informativos.</w:t>
            </w:r>
          </w:p>
        </w:tc>
      </w:tr>
    </w:tbl>
    <w:p w14:paraId="6B0372E5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a1"/>
        <w:tblW w:w="8959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8109"/>
      </w:tblGrid>
      <w:tr w:rsidR="00954295" w:rsidRPr="00441FDC" w14:paraId="5B4F21BA" w14:textId="77777777" w:rsidTr="00C33542">
        <w:tc>
          <w:tcPr>
            <w:tcW w:w="850" w:type="dxa"/>
          </w:tcPr>
          <w:p w14:paraId="7E5BBE50" w14:textId="77777777" w:rsidR="00954295" w:rsidRPr="00DD7A38" w:rsidRDefault="00B53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3.</w:t>
            </w:r>
          </w:p>
        </w:tc>
        <w:tc>
          <w:tcPr>
            <w:tcW w:w="8109" w:type="dxa"/>
          </w:tcPr>
          <w:p w14:paraId="20A0FE79" w14:textId="684612E9" w:rsidR="00954295" w:rsidRPr="00DD7A38" w:rsidRDefault="00441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Generar el espacio para que los participantes de los clubes de lectura expongan sus experiencias con respecto a su participación y recomienden libros de la colección.</w:t>
            </w:r>
          </w:p>
        </w:tc>
      </w:tr>
    </w:tbl>
    <w:p w14:paraId="05CDB823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a2"/>
        <w:tblW w:w="903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8185"/>
      </w:tblGrid>
      <w:tr w:rsidR="00954295" w:rsidRPr="00441FDC" w14:paraId="3A1A0851" w14:textId="77777777" w:rsidTr="00C33542">
        <w:tc>
          <w:tcPr>
            <w:tcW w:w="850" w:type="dxa"/>
          </w:tcPr>
          <w:p w14:paraId="401DC8D8" w14:textId="77777777" w:rsidR="00954295" w:rsidRPr="00DD7A38" w:rsidRDefault="00B53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4.</w:t>
            </w:r>
          </w:p>
        </w:tc>
        <w:tc>
          <w:tcPr>
            <w:tcW w:w="8185" w:type="dxa"/>
          </w:tcPr>
          <w:p w14:paraId="51AECDCD" w14:textId="75ACFC7B" w:rsidR="00954295" w:rsidRPr="00DD7A38" w:rsidRDefault="00441F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Promover la colección de libros disponibles para préstamos domiciliarios a la comunidad escolar.</w:t>
            </w:r>
          </w:p>
        </w:tc>
      </w:tr>
    </w:tbl>
    <w:p w14:paraId="13BDD2E9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p w14:paraId="7450F30F" w14:textId="01F292DF" w:rsidR="00954295" w:rsidRPr="00DD7A38" w:rsidRDefault="00E5080E" w:rsidP="00922093">
      <w:pPr>
        <w:pStyle w:val="Prrafodelist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Myriad Pro Cond" w:eastAsia="Helvetica Neue" w:hAnsi="Myriad Pro Cond" w:cs="Helvetica Neue"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>Explique, ¿p</w:t>
      </w:r>
      <w:r w:rsidR="00B5304D"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 xml:space="preserve">or qué considera que es una iniciativa colaborativa? </w:t>
      </w:r>
    </w:p>
    <w:p w14:paraId="1E2D5623" w14:textId="77777777" w:rsidR="00C33542" w:rsidRPr="00DD7A38" w:rsidRDefault="00C33542" w:rsidP="00C33542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left="1080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25"/>
      </w:tblGrid>
      <w:tr w:rsidR="000D2917" w:rsidRPr="00441FDC" w14:paraId="07438218" w14:textId="77777777" w:rsidTr="000D2917">
        <w:tc>
          <w:tcPr>
            <w:tcW w:w="8825" w:type="dxa"/>
          </w:tcPr>
          <w:p w14:paraId="64757734" w14:textId="3DFB7389" w:rsidR="000D2917" w:rsidRDefault="00441FDC" w:rsidP="00441FDC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441FDC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Este proyecto se gesta 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a raíz de la realización del proyecto “leo, comparto y discuto en el club de lectura escolar” que fue financiado por el Consejo Nacional de la Cultura y las Artes y la preocupación por darle movilidad a la colección que se gener</w:t>
            </w:r>
            <w:r w:rsidR="00D575B9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ó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para préstamo. Esa colección se realizó en base a las preferencias lectoras de cada club. </w:t>
            </w:r>
          </w:p>
          <w:p w14:paraId="69629D90" w14:textId="637BC7C9" w:rsidR="000D2917" w:rsidRPr="00441FDC" w:rsidRDefault="00441FDC" w:rsidP="00310352">
            <w:pP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Considero que es una instancia colaborativa, ya que</w:t>
            </w:r>
            <w:r w:rsidR="00310352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los clubes terminan, pero quedan recursos</w:t>
            </w:r>
            <w:r w:rsidR="00D575B9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en biblioteca</w:t>
            </w:r>
            <w:r w:rsidR="00310352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que se pueden utilizar y para gestionar una promoción adecuada de ellos se necesita el trabajo de distintos estamentos de forma coordinada y de la motivación de los participantes, que en este caso fueron estudiantes, ya que de ellos depende la mayor parte de la realización. Y para que ellos puedan ser los protagonistas, están apoyados por el trabajo en conjunto del departamento de lenguaje (como coordinadores) profesores jefes, de asignatura y profesionales del proyecto de integración, además de la bibliotecaria y el administrador del Colegio. Por otro lado, incluir a padres y apoderados, explicándoles el valor de la instancia para que apoyen a sus hijos o pupilos, entiendo que esta acción no implica notas en ninguna asignatura para ellos.</w:t>
            </w:r>
          </w:p>
        </w:tc>
      </w:tr>
    </w:tbl>
    <w:p w14:paraId="13031441" w14:textId="77777777" w:rsidR="00954295" w:rsidRPr="00441FDC" w:rsidRDefault="00954295" w:rsidP="000D2917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1A3FC4F8" w14:textId="7CEFD54A" w:rsidR="000D2917" w:rsidRDefault="000D2917" w:rsidP="000D2917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17D67D55" w14:textId="4FD3CE6B" w:rsidR="00345972" w:rsidRDefault="00345972" w:rsidP="000D2917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0BA2BC63" w14:textId="77777777" w:rsidR="00345972" w:rsidRPr="00441FDC" w:rsidRDefault="00345972" w:rsidP="000D2917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66E11CE1" w14:textId="2BBF4B12" w:rsidR="00954295" w:rsidRPr="00345972" w:rsidRDefault="00C33542" w:rsidP="00345972">
      <w:pPr>
        <w:pStyle w:val="Prrafodelista"/>
        <w:numPr>
          <w:ilvl w:val="0"/>
          <w:numId w:val="7"/>
        </w:numPr>
        <w:rPr>
          <w:rFonts w:ascii="Myriad Pro Cond" w:eastAsia="Helvetica Neue" w:hAnsi="Myriad Pro Cond" w:cs="Helvetica Neue"/>
          <w:sz w:val="28"/>
          <w:szCs w:val="28"/>
          <w:lang w:val="es-CL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lastRenderedPageBreak/>
        <w:t>Descripción de las a</w:t>
      </w:r>
      <w:r w:rsidR="00B5304D"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 xml:space="preserve">ctividades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698"/>
      </w:tblGrid>
      <w:tr w:rsidR="000D2917" w:rsidRPr="007339D0" w14:paraId="051B0EF8" w14:textId="77777777" w:rsidTr="00345972">
        <w:tc>
          <w:tcPr>
            <w:tcW w:w="2127" w:type="dxa"/>
          </w:tcPr>
          <w:p w14:paraId="5063CF78" w14:textId="77777777" w:rsidR="000D2917" w:rsidRPr="00ED6D4B" w:rsidRDefault="000D2917" w:rsidP="000D2917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Actividad Nº1:</w:t>
            </w:r>
          </w:p>
          <w:p w14:paraId="784FD90F" w14:textId="64AFC8FA" w:rsidR="000D2917" w:rsidRPr="00ED6D4B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 xml:space="preserve">Extensión </w:t>
            </w:r>
          </w:p>
        </w:tc>
        <w:tc>
          <w:tcPr>
            <w:tcW w:w="6698" w:type="dxa"/>
          </w:tcPr>
          <w:p w14:paraId="7F32965E" w14:textId="77777777" w:rsidR="00323869" w:rsidRDefault="00323869" w:rsidP="00323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>Obj</w:t>
            </w:r>
            <w:proofErr w:type="spellEnd"/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 xml:space="preserve">: </w:t>
            </w:r>
            <w:r w:rsidRPr="00ED6D4B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>Seleccionar libros recomendados de la colección de libros de la biblioteca escolar, privilegiando los libros de los clubes de lectura.</w:t>
            </w:r>
          </w:p>
          <w:p w14:paraId="52BFA1FD" w14:textId="77777777" w:rsidR="00323869" w:rsidRDefault="00323869" w:rsidP="00323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</w:p>
          <w:p w14:paraId="2A471C72" w14:textId="1EAC45F5" w:rsidR="00323869" w:rsidRPr="007339D0" w:rsidRDefault="00323869" w:rsidP="00323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En una sesión a través de un plenario y posterior votación en cada club se escogen los libros para preparar recomendación y reseña. </w:t>
            </w:r>
          </w:p>
        </w:tc>
      </w:tr>
      <w:tr w:rsidR="000D2917" w:rsidRPr="00256F88" w14:paraId="02AF2AB2" w14:textId="77777777" w:rsidTr="00345972">
        <w:tc>
          <w:tcPr>
            <w:tcW w:w="2127" w:type="dxa"/>
          </w:tcPr>
          <w:p w14:paraId="7A19F37E" w14:textId="46BE1E0C" w:rsidR="000D2917" w:rsidRPr="00DD7A38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Resultado esperado Actividad Nº1:</w:t>
            </w:r>
          </w:p>
        </w:tc>
        <w:tc>
          <w:tcPr>
            <w:tcW w:w="6698" w:type="dxa"/>
          </w:tcPr>
          <w:p w14:paraId="509F19D7" w14:textId="0FC582D8" w:rsidR="00323869" w:rsidRPr="007339D0" w:rsidRDefault="00323869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Asignación de roles y acuerdos sobre días a realizar preparación de puestos informativos. </w:t>
            </w:r>
          </w:p>
        </w:tc>
      </w:tr>
    </w:tbl>
    <w:p w14:paraId="65AE9B60" w14:textId="77777777" w:rsidR="000D2917" w:rsidRPr="00DD7A38" w:rsidRDefault="000D2917">
      <w:pPr>
        <w:rPr>
          <w:rFonts w:ascii="Myriad Pro Cond" w:eastAsia="Helvetica Neue" w:hAnsi="Myriad Pro Cond" w:cs="Helvetica Neue"/>
          <w:i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698"/>
      </w:tblGrid>
      <w:tr w:rsidR="000D2917" w:rsidRPr="00ED6D4B" w14:paraId="0EE03336" w14:textId="77777777" w:rsidTr="00345972">
        <w:tc>
          <w:tcPr>
            <w:tcW w:w="2127" w:type="dxa"/>
          </w:tcPr>
          <w:p w14:paraId="4F87EA6A" w14:textId="42A638C4" w:rsidR="000D2917" w:rsidRPr="00DD7A38" w:rsidRDefault="000D2917" w:rsidP="000D2917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</w:rPr>
            </w:pPr>
            <w:proofErr w:type="spellStart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>Actividad</w:t>
            </w:r>
            <w:proofErr w:type="spellEnd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 xml:space="preserve"> Nº2:</w:t>
            </w:r>
          </w:p>
          <w:p w14:paraId="16951D66" w14:textId="77777777" w:rsidR="000D2917" w:rsidRPr="00DD7A38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</w:rPr>
            </w:pPr>
          </w:p>
        </w:tc>
        <w:tc>
          <w:tcPr>
            <w:tcW w:w="6698" w:type="dxa"/>
          </w:tcPr>
          <w:p w14:paraId="5148F2F1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Obj</w:t>
            </w:r>
            <w:proofErr w:type="spellEnd"/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 Planificar, diseñar y realizar puestos informativos.</w:t>
            </w:r>
          </w:p>
          <w:p w14:paraId="769CE1FC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</w:p>
          <w:p w14:paraId="7B9689F6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Se realizan 3 sesión por grupo para construir material para los puestos informativos de la feria.</w:t>
            </w:r>
          </w:p>
          <w:p w14:paraId="5937A7AA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Los grupos son los siguientes:</w:t>
            </w:r>
          </w:p>
          <w:p w14:paraId="472803FE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Club lectura misterio, terror y suspenso.</w:t>
            </w:r>
          </w:p>
          <w:p w14:paraId="652DFBF1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Club lectura contemporánea.</w:t>
            </w:r>
          </w:p>
          <w:p w14:paraId="30273022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Club lectura fantasía y cómic.</w:t>
            </w:r>
          </w:p>
          <w:p w14:paraId="6A6E4B2F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Grupo séptimo (Mundo Harry Potter)</w:t>
            </w:r>
          </w:p>
          <w:p w14:paraId="24474B2D" w14:textId="77777777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Grupo octavo (Difusión bibliotecas públicas)</w:t>
            </w:r>
          </w:p>
          <w:p w14:paraId="71957CC3" w14:textId="61753FD0" w:rsidR="00ED6D4B" w:rsidRPr="00ED6D4B" w:rsidRDefault="00ED6D4B" w:rsidP="00ED6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 w:rsidRPr="00ED6D4B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Grupo primero medio</w:t>
            </w:r>
            <w:r w:rsidR="00C3668C"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.</w:t>
            </w:r>
          </w:p>
        </w:tc>
      </w:tr>
      <w:tr w:rsidR="000D2917" w:rsidRPr="00256F88" w14:paraId="45B897D3" w14:textId="77777777" w:rsidTr="00345972">
        <w:tc>
          <w:tcPr>
            <w:tcW w:w="2127" w:type="dxa"/>
          </w:tcPr>
          <w:p w14:paraId="1FE40673" w14:textId="67E8F601" w:rsidR="000D2917" w:rsidRPr="00DD7A38" w:rsidRDefault="000D2917" w:rsidP="009C2F64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Resultado esperado Actividad Nº2:</w:t>
            </w:r>
          </w:p>
        </w:tc>
        <w:tc>
          <w:tcPr>
            <w:tcW w:w="6698" w:type="dxa"/>
          </w:tcPr>
          <w:p w14:paraId="09D83010" w14:textId="72766E9A" w:rsidR="000D2917" w:rsidRPr="00ED6D4B" w:rsidRDefault="00323869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Creación de trípticos informativos, presentaciones en </w:t>
            </w:r>
            <w:proofErr w:type="spellStart"/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power</w:t>
            </w:r>
            <w:proofErr w:type="spellEnd"/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 </w:t>
            </w:r>
            <w:proofErr w:type="spellStart"/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point</w:t>
            </w:r>
            <w:proofErr w:type="spellEnd"/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 o </w:t>
            </w:r>
            <w:proofErr w:type="spellStart"/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prezi</w:t>
            </w:r>
            <w:proofErr w:type="spellEnd"/>
            <w:r w:rsidRPr="00323869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, reseñas y decoraciones.</w:t>
            </w:r>
          </w:p>
        </w:tc>
      </w:tr>
    </w:tbl>
    <w:p w14:paraId="67164820" w14:textId="77777777" w:rsidR="000D2917" w:rsidRPr="009C2F64" w:rsidRDefault="000D2917">
      <w:pPr>
        <w:rPr>
          <w:rFonts w:ascii="Myriad Pro Cond" w:eastAsia="Helvetica Neue" w:hAnsi="Myriad Pro Cond" w:cs="Helvetica Neue"/>
          <w:i/>
          <w:sz w:val="28"/>
          <w:szCs w:val="28"/>
          <w:lang w:val="es-ES"/>
        </w:rPr>
      </w:pPr>
    </w:p>
    <w:p w14:paraId="5CD9F1BA" w14:textId="52049CF9" w:rsidR="000D2917" w:rsidRDefault="000D2917">
      <w:pPr>
        <w:rPr>
          <w:rFonts w:ascii="Myriad Pro Cond" w:eastAsia="Helvetica Neue" w:hAnsi="Myriad Pro Cond" w:cs="Helvetica Neue"/>
          <w:i/>
          <w:sz w:val="28"/>
          <w:szCs w:val="28"/>
          <w:lang w:val="es-CL"/>
        </w:rPr>
      </w:pPr>
    </w:p>
    <w:p w14:paraId="1606D58D" w14:textId="77777777" w:rsidR="00D575B9" w:rsidRPr="00DD7A38" w:rsidRDefault="00D575B9">
      <w:pPr>
        <w:rPr>
          <w:rFonts w:ascii="Myriad Pro Cond" w:eastAsia="Helvetica Neue" w:hAnsi="Myriad Pro Cond" w:cs="Helvetica Neue"/>
          <w:i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698"/>
      </w:tblGrid>
      <w:tr w:rsidR="000D2917" w:rsidRPr="00ED6D4B" w14:paraId="559FF947" w14:textId="77777777" w:rsidTr="00345972">
        <w:tc>
          <w:tcPr>
            <w:tcW w:w="2127" w:type="dxa"/>
          </w:tcPr>
          <w:p w14:paraId="65D01A6F" w14:textId="6C8AF40C" w:rsidR="000D2917" w:rsidRPr="00DD7A38" w:rsidRDefault="000D2917" w:rsidP="000D2917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</w:rPr>
            </w:pPr>
            <w:proofErr w:type="spellStart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lastRenderedPageBreak/>
              <w:t>Actividad</w:t>
            </w:r>
            <w:proofErr w:type="spellEnd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 xml:space="preserve"> Nº3:</w:t>
            </w:r>
          </w:p>
          <w:p w14:paraId="5398BB73" w14:textId="77777777" w:rsidR="000D2917" w:rsidRPr="00DD7A38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</w:rPr>
            </w:pPr>
          </w:p>
        </w:tc>
        <w:tc>
          <w:tcPr>
            <w:tcW w:w="6698" w:type="dxa"/>
          </w:tcPr>
          <w:p w14:paraId="0CA41707" w14:textId="06604EBF" w:rsidR="000D2917" w:rsidRDefault="00ED6D4B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>Obj</w:t>
            </w:r>
            <w:proofErr w:type="spellEnd"/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 xml:space="preserve">: </w:t>
            </w:r>
            <w:r w:rsidRPr="00ED6D4B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>Generar el espacio para que los participantes de los clubes de lectura expongan sus experiencias con respecto a su participación y recomienden libros de la colección.</w:t>
            </w:r>
          </w:p>
          <w:p w14:paraId="37B9A5B7" w14:textId="7D94C09F" w:rsidR="009C2F64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</w:p>
          <w:p w14:paraId="7F6BF336" w14:textId="77777777" w:rsidR="00323869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Grupo de participantes exponen sus experiencias al participar de los clubes escolares y recomiendan libros de la colección.</w:t>
            </w:r>
          </w:p>
          <w:p w14:paraId="255C0106" w14:textId="4C0482BE" w:rsidR="009C2F64" w:rsidRPr="00323869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 xml:space="preserve">Entrega de regalo lector </w:t>
            </w:r>
          </w:p>
        </w:tc>
      </w:tr>
      <w:tr w:rsidR="000D2917" w:rsidRPr="00256F88" w14:paraId="4FC1D443" w14:textId="77777777" w:rsidTr="00345972">
        <w:tc>
          <w:tcPr>
            <w:tcW w:w="2127" w:type="dxa"/>
          </w:tcPr>
          <w:p w14:paraId="752AF82C" w14:textId="7BFFA1F4" w:rsidR="000D2917" w:rsidRPr="00DD7A38" w:rsidRDefault="000D2917" w:rsidP="000D2917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Resultado esperado Actividad Nº3:</w:t>
            </w:r>
          </w:p>
          <w:p w14:paraId="1AE743FB" w14:textId="77777777" w:rsidR="000D2917" w:rsidRPr="00DD7A38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</w:p>
        </w:tc>
        <w:tc>
          <w:tcPr>
            <w:tcW w:w="6698" w:type="dxa"/>
          </w:tcPr>
          <w:p w14:paraId="15A7DCCB" w14:textId="77777777" w:rsidR="000D2917" w:rsidRDefault="00323869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Realización de feria. </w:t>
            </w:r>
          </w:p>
          <w:p w14:paraId="632E591A" w14:textId="77777777" w:rsidR="00323869" w:rsidRDefault="00323869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 xml:space="preserve">8:00 a 10:00 preparación e instalación de puestos. </w:t>
            </w:r>
          </w:p>
          <w:p w14:paraId="30FE06FC" w14:textId="2558B76A" w:rsidR="00323869" w:rsidRDefault="00323869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10:15 a 1</w:t>
            </w:r>
            <w:r w:rsidR="009F100E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2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:</w:t>
            </w:r>
            <w:r w:rsidR="009F100E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4</w:t>
            </w: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5 visita para cursos, en orden según cronograma entregado por UTP.</w:t>
            </w:r>
          </w:p>
          <w:p w14:paraId="077F56E8" w14:textId="77777777" w:rsidR="00323869" w:rsidRDefault="00323869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11:00 a 11:30 cuenta cuentos alumnos de pre básica.</w:t>
            </w:r>
          </w:p>
          <w:p w14:paraId="1FB95EA0" w14:textId="77777777" w:rsidR="00323869" w:rsidRDefault="009F100E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12:45 a 13:</w:t>
            </w:r>
            <w:r w:rsidR="009C2F64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30 visita a padres, apoderados y comunidad en general (varios tienen posibilidades de asistir a esa hora)</w:t>
            </w:r>
          </w:p>
          <w:p w14:paraId="3527B7C5" w14:textId="7892B687" w:rsidR="009C2F64" w:rsidRPr="00323869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13:30 a 13:45 ceremonia de cierre, premiación y regalos lectores a estudiantes.</w:t>
            </w:r>
          </w:p>
        </w:tc>
      </w:tr>
    </w:tbl>
    <w:p w14:paraId="7D3EF25A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i/>
          <w:sz w:val="28"/>
          <w:szCs w:val="28"/>
          <w:lang w:val="es-C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698"/>
      </w:tblGrid>
      <w:tr w:rsidR="000D2917" w:rsidRPr="009C2F64" w14:paraId="3A2618F5" w14:textId="77777777" w:rsidTr="00345972">
        <w:tc>
          <w:tcPr>
            <w:tcW w:w="2127" w:type="dxa"/>
          </w:tcPr>
          <w:p w14:paraId="59F8E40E" w14:textId="0C6E85CD" w:rsidR="000D2917" w:rsidRPr="00DD7A38" w:rsidRDefault="000D2917" w:rsidP="000D2917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</w:rPr>
            </w:pPr>
            <w:proofErr w:type="spellStart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>Actividad</w:t>
            </w:r>
            <w:proofErr w:type="spellEnd"/>
            <w:r w:rsidRPr="00DD7A38">
              <w:rPr>
                <w:rFonts w:ascii="Myriad Pro Cond" w:eastAsia="Helvetica Neue" w:hAnsi="Myriad Pro Cond" w:cs="Helvetica Neue"/>
                <w:sz w:val="28"/>
                <w:szCs w:val="28"/>
              </w:rPr>
              <w:t xml:space="preserve"> Nº4:</w:t>
            </w:r>
          </w:p>
          <w:p w14:paraId="2CDE0F02" w14:textId="77777777" w:rsidR="000D2917" w:rsidRPr="00DD7A38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</w:rPr>
            </w:pPr>
          </w:p>
        </w:tc>
        <w:tc>
          <w:tcPr>
            <w:tcW w:w="6698" w:type="dxa"/>
          </w:tcPr>
          <w:p w14:paraId="1DBE2200" w14:textId="77777777" w:rsidR="000D2917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</w:pPr>
            <w:r w:rsidRPr="009C2F64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ES"/>
              </w:rPr>
              <w:t>Promover la colección de libros disponibles para préstamos domiciliarios a la comunidad escolar.</w:t>
            </w:r>
          </w:p>
          <w:p w14:paraId="5DF27958" w14:textId="343377F6" w:rsidR="009C2F64" w:rsidRPr="009C2F64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ES"/>
              </w:rPr>
              <w:t>Biblioteca está preparada con los rincones, revisteros bien señalados, entre otros. Se aprovecha la instancia para promover recursos del CRA tanto a profesores, personal administrativo, como estudiantes y apoderados.</w:t>
            </w:r>
          </w:p>
        </w:tc>
      </w:tr>
      <w:tr w:rsidR="000D2917" w:rsidRPr="00256F88" w14:paraId="0CC414FE" w14:textId="77777777" w:rsidTr="00345972">
        <w:tc>
          <w:tcPr>
            <w:tcW w:w="2127" w:type="dxa"/>
          </w:tcPr>
          <w:p w14:paraId="5FA34468" w14:textId="4B0CD00A" w:rsidR="000D2917" w:rsidRPr="00DD7A38" w:rsidRDefault="000D2917" w:rsidP="00345972">
            <w:pP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 w:rsidRPr="00DD7A38"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Resultado esperado Actividad Nº4:</w:t>
            </w:r>
          </w:p>
        </w:tc>
        <w:tc>
          <w:tcPr>
            <w:tcW w:w="6698" w:type="dxa"/>
          </w:tcPr>
          <w:p w14:paraId="15843A7A" w14:textId="4A6297FD" w:rsidR="000D2917" w:rsidRPr="009C2F64" w:rsidRDefault="009C2F64" w:rsidP="000D2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Se espera que otros integrantes de la comunidad educativa soliciten préstamos domiciliarios.</w:t>
            </w:r>
          </w:p>
        </w:tc>
      </w:tr>
    </w:tbl>
    <w:p w14:paraId="4F286793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</w:rPr>
      </w:pPr>
    </w:p>
    <w:p w14:paraId="5C1A4EB6" w14:textId="120890E2" w:rsidR="00954295" w:rsidRPr="00DD7A38" w:rsidRDefault="00B5304D" w:rsidP="00922093">
      <w:pPr>
        <w:numPr>
          <w:ilvl w:val="0"/>
          <w:numId w:val="7"/>
        </w:numPr>
        <w:contextualSpacing/>
        <w:rPr>
          <w:rFonts w:ascii="Myriad Pro Cond" w:eastAsia="Helvetica Neue" w:hAnsi="Myriad Pro Cond" w:cs="Helvetica Neue"/>
          <w:sz w:val="28"/>
          <w:szCs w:val="28"/>
        </w:rPr>
      </w:pPr>
      <w:r w:rsidRPr="00DD7A38">
        <w:rPr>
          <w:rFonts w:ascii="Myriad Pro Cond" w:eastAsia="Helvetica Neue" w:hAnsi="Myriad Pro Cond" w:cs="Helvetica Neue"/>
          <w:b/>
          <w:sz w:val="28"/>
          <w:szCs w:val="28"/>
          <w:lang w:val="es-CL"/>
        </w:rPr>
        <w:t xml:space="preserve">Descripción del equipo de trabajo para el proyecto. </w:t>
      </w:r>
    </w:p>
    <w:p w14:paraId="6019D5F2" w14:textId="7CE7F04E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</w:rPr>
      </w:pPr>
    </w:p>
    <w:tbl>
      <w:tblPr>
        <w:tblStyle w:val="a3"/>
        <w:tblW w:w="881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990"/>
      </w:tblGrid>
      <w:tr w:rsidR="00954295" w:rsidRPr="00256F88" w14:paraId="70D23FCD" w14:textId="77777777" w:rsidTr="00C33542">
        <w:tc>
          <w:tcPr>
            <w:tcW w:w="3828" w:type="dxa"/>
          </w:tcPr>
          <w:p w14:paraId="5A317FA7" w14:textId="17DC63A8" w:rsidR="00954295" w:rsidRPr="00310352" w:rsidRDefault="003103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  <w:t>Fabiola Andrea Hermosilla Quiroga</w:t>
            </w:r>
          </w:p>
          <w:p w14:paraId="37FB023C" w14:textId="77777777" w:rsidR="00954295" w:rsidRPr="00DD7A38" w:rsidRDefault="00954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sz w:val="28"/>
                <w:szCs w:val="28"/>
                <w:lang w:val="es-CL"/>
              </w:rPr>
            </w:pPr>
          </w:p>
        </w:tc>
        <w:tc>
          <w:tcPr>
            <w:tcW w:w="4990" w:type="dxa"/>
          </w:tcPr>
          <w:p w14:paraId="3A463DD7" w14:textId="77777777" w:rsidR="00C3668C" w:rsidRDefault="00B53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bookmarkStart w:id="4" w:name="_2et92p0" w:colFirst="0" w:colLast="0"/>
            <w:bookmarkEnd w:id="4"/>
            <w:r w:rsidRPr="00DD7A38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>Está a cargo de</w:t>
            </w:r>
            <w:r w:rsidR="00C3668C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>:</w:t>
            </w:r>
          </w:p>
          <w:p w14:paraId="755D980F" w14:textId="49735107" w:rsidR="00C3668C" w:rsidRDefault="00C366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>C</w:t>
            </w:r>
            <w:r w:rsidR="00B5304D" w:rsidRPr="00DD7A38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 xml:space="preserve">oordinar la </w:t>
            </w:r>
            <w:r w:rsidR="00310352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>realización de las actividades de preparación</w:t>
            </w:r>
            <w:r w:rsidR="007339D0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 xml:space="preserve"> y</w:t>
            </w:r>
            <w:r w:rsidR="00310352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 xml:space="preserve"> </w:t>
            </w:r>
            <w:r w:rsidR="007339D0"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 xml:space="preserve">al equipo de trabajo. </w:t>
            </w:r>
          </w:p>
          <w:p w14:paraId="3EE8A7D8" w14:textId="78339EAD" w:rsidR="00C3668C" w:rsidRDefault="00C366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 xml:space="preserve">Club de lectura de fantasía y cómic. </w:t>
            </w:r>
          </w:p>
          <w:p w14:paraId="766BCA23" w14:textId="77777777" w:rsidR="00C3668C" w:rsidRDefault="00C366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>Recorrido cultural.</w:t>
            </w:r>
          </w:p>
          <w:p w14:paraId="33918619" w14:textId="2B63A90F" w:rsidR="001C6303" w:rsidRPr="00C3668C" w:rsidRDefault="00C366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</w:pPr>
            <w:r>
              <w:rPr>
                <w:rFonts w:ascii="Myriad Pro Cond" w:eastAsia="Helvetica Neue" w:hAnsi="Myriad Pro Cond" w:cs="Helvetica Neue"/>
                <w:i/>
                <w:sz w:val="28"/>
                <w:szCs w:val="28"/>
                <w:lang w:val="es-CL"/>
              </w:rPr>
              <w:t>Grupo octavo que difundirá experiencia del recorrido (visita a Biblioteca de Santiago y Biblioteca Nacional)</w:t>
            </w:r>
          </w:p>
        </w:tc>
      </w:tr>
    </w:tbl>
    <w:p w14:paraId="4CE689B1" w14:textId="77777777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p w14:paraId="0F2529F4" w14:textId="77777777" w:rsidR="00C33542" w:rsidRPr="00DD7A38" w:rsidRDefault="00C33542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p w14:paraId="3EF5C4EA" w14:textId="0BE5348A" w:rsidR="00954295" w:rsidRPr="001C6303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75902763" w14:textId="77777777" w:rsidR="00954295" w:rsidRPr="001C6303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ES"/>
        </w:rPr>
      </w:pPr>
    </w:p>
    <w:p w14:paraId="12C2AD72" w14:textId="3E8B9523" w:rsidR="00954295" w:rsidRPr="00DD7A38" w:rsidRDefault="00954295">
      <w:pPr>
        <w:jc w:val="left"/>
        <w:rPr>
          <w:rFonts w:ascii="Myriad Pro Cond" w:eastAsia="Helvetica Neue" w:hAnsi="Myriad Pro Cond" w:cs="Helvetica Neue"/>
          <w:sz w:val="28"/>
          <w:szCs w:val="28"/>
          <w:lang w:val="es-CL"/>
        </w:rPr>
      </w:pPr>
    </w:p>
    <w:sectPr w:rsidR="00954295" w:rsidRPr="00DD7A38" w:rsidSect="00922093">
      <w:headerReference w:type="default" r:id="rId7"/>
      <w:footerReference w:type="default" r:id="rId8"/>
      <w:headerReference w:type="first" r:id="rId9"/>
      <w:pgSz w:w="12240" w:h="15840"/>
      <w:pgMar w:top="1440" w:right="1440" w:bottom="1039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2E5C" w14:textId="77777777" w:rsidR="00F27264" w:rsidRDefault="00F27264">
      <w:pPr>
        <w:spacing w:line="240" w:lineRule="auto"/>
      </w:pPr>
      <w:r>
        <w:separator/>
      </w:r>
    </w:p>
  </w:endnote>
  <w:endnote w:type="continuationSeparator" w:id="0">
    <w:p w14:paraId="75742295" w14:textId="77777777" w:rsidR="00F27264" w:rsidRDefault="00F27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2F70" w14:textId="35D21A9A" w:rsidR="00922093" w:rsidRDefault="00922093" w:rsidP="00922093">
    <w:pPr>
      <w:pStyle w:val="Piedepgina"/>
      <w:jc w:val="center"/>
    </w:pPr>
    <w:r>
      <w:rPr>
        <w:noProof/>
        <w:lang w:val="es-CL" w:eastAsia="es-CL"/>
      </w:rPr>
      <w:drawing>
        <wp:inline distT="0" distB="0" distL="0" distR="0" wp14:anchorId="58536926" wp14:editId="2D914BE0">
          <wp:extent cx="584200" cy="5842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quel_N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ADBA" w14:textId="77777777" w:rsidR="00F27264" w:rsidRDefault="00F27264">
      <w:pPr>
        <w:spacing w:line="240" w:lineRule="auto"/>
      </w:pPr>
      <w:r>
        <w:separator/>
      </w:r>
    </w:p>
  </w:footnote>
  <w:footnote w:type="continuationSeparator" w:id="0">
    <w:p w14:paraId="7969BA11" w14:textId="77777777" w:rsidR="00F27264" w:rsidRDefault="00F27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3E6F" w14:textId="7269B25F" w:rsidR="00922093" w:rsidRDefault="0092209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92D53A0" wp14:editId="187E6F1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821295" cy="1549400"/>
          <wp:effectExtent l="0" t="0" r="825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curso-troquel---semi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0B4C" w14:textId="553EA639" w:rsidR="00AA134B" w:rsidRDefault="00AA134B">
    <w:pPr>
      <w:tabs>
        <w:tab w:val="left" w:pos="6108"/>
      </w:tabs>
      <w:spacing w:line="240" w:lineRule="auto"/>
    </w:pPr>
    <w:r>
      <w:tab/>
    </w:r>
  </w:p>
  <w:p w14:paraId="52274D3B" w14:textId="45D45035" w:rsidR="00AA134B" w:rsidRDefault="00AA134B">
    <w:pPr>
      <w:tabs>
        <w:tab w:val="left" w:pos="610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6AF"/>
    <w:multiLevelType w:val="hybridMultilevel"/>
    <w:tmpl w:val="9E84A32C"/>
    <w:lvl w:ilvl="0" w:tplc="592C44B8">
      <w:start w:val="2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F0FA8"/>
    <w:multiLevelType w:val="hybridMultilevel"/>
    <w:tmpl w:val="FDFEC622"/>
    <w:lvl w:ilvl="0" w:tplc="FA94C362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D5A8A"/>
    <w:multiLevelType w:val="hybridMultilevel"/>
    <w:tmpl w:val="9E84A32C"/>
    <w:lvl w:ilvl="0" w:tplc="592C44B8">
      <w:start w:val="2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381CE0"/>
    <w:multiLevelType w:val="multilevel"/>
    <w:tmpl w:val="E7AAE8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330D7"/>
    <w:multiLevelType w:val="hybridMultilevel"/>
    <w:tmpl w:val="850A33E0"/>
    <w:lvl w:ilvl="0" w:tplc="62F84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3A1F"/>
    <w:multiLevelType w:val="multilevel"/>
    <w:tmpl w:val="850A3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D0F13"/>
    <w:multiLevelType w:val="hybridMultilevel"/>
    <w:tmpl w:val="60BC82D4"/>
    <w:lvl w:ilvl="0" w:tplc="05747AC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295"/>
    <w:rsid w:val="000121CE"/>
    <w:rsid w:val="00013311"/>
    <w:rsid w:val="000427F1"/>
    <w:rsid w:val="00053AD5"/>
    <w:rsid w:val="000C0501"/>
    <w:rsid w:val="000D2917"/>
    <w:rsid w:val="000E2ACA"/>
    <w:rsid w:val="001164DB"/>
    <w:rsid w:val="00144B2B"/>
    <w:rsid w:val="001703BB"/>
    <w:rsid w:val="001C6303"/>
    <w:rsid w:val="001F5F96"/>
    <w:rsid w:val="00256F88"/>
    <w:rsid w:val="002B2E29"/>
    <w:rsid w:val="002F01E8"/>
    <w:rsid w:val="002F407E"/>
    <w:rsid w:val="002F74C2"/>
    <w:rsid w:val="00310352"/>
    <w:rsid w:val="00323869"/>
    <w:rsid w:val="00345972"/>
    <w:rsid w:val="00360B32"/>
    <w:rsid w:val="00413A3F"/>
    <w:rsid w:val="00441FDC"/>
    <w:rsid w:val="00465FE5"/>
    <w:rsid w:val="004E3C68"/>
    <w:rsid w:val="00513096"/>
    <w:rsid w:val="0051368A"/>
    <w:rsid w:val="00521D48"/>
    <w:rsid w:val="00561176"/>
    <w:rsid w:val="005B469F"/>
    <w:rsid w:val="005D5D46"/>
    <w:rsid w:val="00647617"/>
    <w:rsid w:val="0067730F"/>
    <w:rsid w:val="00712EC1"/>
    <w:rsid w:val="00716D21"/>
    <w:rsid w:val="00732EDF"/>
    <w:rsid w:val="007339D0"/>
    <w:rsid w:val="00737BD1"/>
    <w:rsid w:val="0077038E"/>
    <w:rsid w:val="00795DAF"/>
    <w:rsid w:val="007C7E83"/>
    <w:rsid w:val="00837E7B"/>
    <w:rsid w:val="008850A5"/>
    <w:rsid w:val="008D2A67"/>
    <w:rsid w:val="00922093"/>
    <w:rsid w:val="00954295"/>
    <w:rsid w:val="00964916"/>
    <w:rsid w:val="009930CE"/>
    <w:rsid w:val="009A00CC"/>
    <w:rsid w:val="009C2F64"/>
    <w:rsid w:val="009E1B69"/>
    <w:rsid w:val="009F100E"/>
    <w:rsid w:val="009F6856"/>
    <w:rsid w:val="00A55EC9"/>
    <w:rsid w:val="00A92D79"/>
    <w:rsid w:val="00AA134B"/>
    <w:rsid w:val="00B5304D"/>
    <w:rsid w:val="00BA2A1B"/>
    <w:rsid w:val="00C13FD2"/>
    <w:rsid w:val="00C33542"/>
    <w:rsid w:val="00C3668C"/>
    <w:rsid w:val="00C8638C"/>
    <w:rsid w:val="00C94686"/>
    <w:rsid w:val="00CA0D51"/>
    <w:rsid w:val="00D575B9"/>
    <w:rsid w:val="00DA6418"/>
    <w:rsid w:val="00DD7682"/>
    <w:rsid w:val="00DD7A38"/>
    <w:rsid w:val="00E03829"/>
    <w:rsid w:val="00E5080E"/>
    <w:rsid w:val="00ED6D4B"/>
    <w:rsid w:val="00F27264"/>
    <w:rsid w:val="00F72E5A"/>
    <w:rsid w:val="00F73590"/>
    <w:rsid w:val="00F97198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C8213"/>
  <w15:docId w15:val="{C80EA826-A897-4460-88BB-99911AA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20" w:after="120" w:line="240" w:lineRule="auto"/>
      <w:contextualSpacing/>
      <w:outlineLvl w:val="1"/>
    </w:pPr>
    <w:rPr>
      <w:rFonts w:ascii="Helvetica Neue" w:eastAsia="Helvetica Neue" w:hAnsi="Helvetica Neue" w:cs="Helvetica Neue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jc w:val="left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jc w:val="left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jc w:val="left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jc w:val="left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  <w:jc w:val="left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  <w:jc w:val="left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6773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368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8A"/>
  </w:style>
  <w:style w:type="paragraph" w:styleId="Piedepgina">
    <w:name w:val="footer"/>
    <w:basedOn w:val="Normal"/>
    <w:link w:val="PiedepginaCar"/>
    <w:uiPriority w:val="99"/>
    <w:unhideWhenUsed/>
    <w:rsid w:val="0051368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8A"/>
  </w:style>
  <w:style w:type="paragraph" w:styleId="Textodeglobo">
    <w:name w:val="Balloon Text"/>
    <w:basedOn w:val="Normal"/>
    <w:link w:val="TextodegloboCar"/>
    <w:uiPriority w:val="99"/>
    <w:semiHidden/>
    <w:unhideWhenUsed/>
    <w:rsid w:val="00360B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B3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44B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Fabiola Lefihuala</cp:lastModifiedBy>
  <cp:revision>21</cp:revision>
  <cp:lastPrinted>2017-12-06T15:49:00Z</cp:lastPrinted>
  <dcterms:created xsi:type="dcterms:W3CDTF">2017-12-06T15:53:00Z</dcterms:created>
  <dcterms:modified xsi:type="dcterms:W3CDTF">2020-09-20T09:50:00Z</dcterms:modified>
</cp:coreProperties>
</file>