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13" w:rsidRPr="006E38E0" w:rsidRDefault="00A73A13" w:rsidP="00A73A1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E38E0">
        <w:rPr>
          <w:rFonts w:ascii="Arial Narrow" w:hAnsi="Arial Narrow"/>
          <w:b/>
          <w:sz w:val="24"/>
          <w:szCs w:val="24"/>
          <w:u w:val="single"/>
        </w:rPr>
        <w:t>Guía de Trabajo</w:t>
      </w:r>
    </w:p>
    <w:p w:rsidR="00A73A13" w:rsidRPr="006E38E0" w:rsidRDefault="00A73A13" w:rsidP="00A73A13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6E38E0">
        <w:rPr>
          <w:rFonts w:ascii="Arial Narrow" w:hAnsi="Arial Narrow"/>
          <w:sz w:val="24"/>
          <w:szCs w:val="24"/>
        </w:rPr>
        <w:t>En reuniones de trabajo colaborativo o reuniones técnicas, se debe juntar todos los docentes de asignatura, en conjunto con el equipo PIE, más las redes de apoyo del establecimiento para reflexionar y planificar actividades desde los diversos subsectores para trabajar las efemérides medio ambientales</w:t>
      </w:r>
      <w:r>
        <w:rPr>
          <w:rFonts w:ascii="Arial Narrow" w:hAnsi="Arial Narrow"/>
          <w:sz w:val="24"/>
          <w:szCs w:val="24"/>
        </w:rPr>
        <w:t xml:space="preserve"> del primer semestre. </w:t>
      </w:r>
    </w:p>
    <w:p w:rsidR="00A73A13" w:rsidRPr="006E38E0" w:rsidRDefault="00A73A13" w:rsidP="00A73A1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E38E0">
        <w:rPr>
          <w:rFonts w:ascii="Arial Narrow" w:hAnsi="Arial Narrow"/>
          <w:b/>
          <w:sz w:val="24"/>
          <w:szCs w:val="24"/>
          <w:u w:val="single"/>
        </w:rPr>
        <w:t>Efemérides medio ambientales</w:t>
      </w:r>
    </w:p>
    <w:p w:rsidR="00A73A13" w:rsidRPr="006E38E0" w:rsidRDefault="00A73A13" w:rsidP="00A73A13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  <w:r w:rsidRPr="006E38E0">
        <w:rPr>
          <w:rFonts w:ascii="Arial Narrow" w:hAnsi="Arial Narrow"/>
          <w:b/>
          <w:sz w:val="24"/>
          <w:szCs w:val="24"/>
        </w:rPr>
        <w:t xml:space="preserve">22 de Marzo: </w:t>
      </w:r>
      <w:r w:rsidRPr="006E38E0"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  <w:t>Día Mundial del Agua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8"/>
        <w:gridCol w:w="847"/>
        <w:gridCol w:w="2467"/>
        <w:gridCol w:w="3489"/>
      </w:tblGrid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Subsectores </w:t>
            </w: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Objetivo curricular</w:t>
            </w: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Actividades </w:t>
            </w: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Lenguaje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Matemáticas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Historia 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Ciencias naturales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Ingles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Artes visuales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Música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Tecnología 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Ed. física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73A13" w:rsidRPr="006E38E0" w:rsidRDefault="00A73A13" w:rsidP="00A73A13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</w:p>
    <w:p w:rsidR="00A73A13" w:rsidRPr="006E38E0" w:rsidRDefault="00A73A13" w:rsidP="00A73A13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  <w:r w:rsidRPr="006E38E0"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  <w:t>22 de abril: Día Mundial de la Tierra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8"/>
        <w:gridCol w:w="847"/>
        <w:gridCol w:w="2467"/>
        <w:gridCol w:w="3489"/>
      </w:tblGrid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Subsectores </w:t>
            </w: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Objetivo curricular</w:t>
            </w: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Actividades </w:t>
            </w: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Lenguaje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Matemáticas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Historia 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Ciencias naturales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Ingles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Artes visuales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Música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Tecnología 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Ed. física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73A13" w:rsidRPr="006E38E0" w:rsidRDefault="00A73A13" w:rsidP="00A73A13">
      <w:pPr>
        <w:rPr>
          <w:rFonts w:ascii="Arial Narrow" w:hAnsi="Arial Narrow"/>
          <w:sz w:val="24"/>
          <w:szCs w:val="24"/>
        </w:rPr>
      </w:pPr>
    </w:p>
    <w:p w:rsidR="00A73A13" w:rsidRPr="006E38E0" w:rsidRDefault="00A73A13" w:rsidP="00A73A13">
      <w:pPr>
        <w:rPr>
          <w:rFonts w:ascii="Arial Narrow" w:hAnsi="Arial Narrow"/>
          <w:sz w:val="24"/>
          <w:szCs w:val="24"/>
        </w:rPr>
      </w:pPr>
    </w:p>
    <w:p w:rsidR="00A73A13" w:rsidRPr="006E38E0" w:rsidRDefault="00A73A13" w:rsidP="00A73A13">
      <w:pPr>
        <w:rPr>
          <w:rFonts w:ascii="Arial Narrow" w:hAnsi="Arial Narrow"/>
          <w:sz w:val="24"/>
          <w:szCs w:val="24"/>
        </w:rPr>
      </w:pPr>
    </w:p>
    <w:p w:rsidR="00A73A13" w:rsidRPr="006E38E0" w:rsidRDefault="00A73A13" w:rsidP="00A73A13">
      <w:pPr>
        <w:rPr>
          <w:rFonts w:ascii="Arial Narrow" w:hAnsi="Arial Narrow"/>
          <w:sz w:val="24"/>
          <w:szCs w:val="24"/>
        </w:rPr>
      </w:pPr>
    </w:p>
    <w:p w:rsidR="00A73A13" w:rsidRPr="006E38E0" w:rsidRDefault="00A73A13" w:rsidP="00A73A13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  <w:r w:rsidRPr="006E38E0"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  <w:lastRenderedPageBreak/>
        <w:t>17 de mayo: Día Internacional del Reciclaje.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8"/>
        <w:gridCol w:w="847"/>
        <w:gridCol w:w="2467"/>
        <w:gridCol w:w="3489"/>
      </w:tblGrid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Subsectores </w:t>
            </w: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Objetivo curricular</w:t>
            </w: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Actividades </w:t>
            </w: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Lenguaje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Matemáticas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Historia 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Ciencias naturales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Ingles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Artes visuales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Música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Tecnología 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Ed. física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73A13" w:rsidRPr="006E38E0" w:rsidRDefault="00A73A13" w:rsidP="00A73A13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A73A13" w:rsidRPr="006E38E0" w:rsidRDefault="00A73A13" w:rsidP="00A73A13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A73A13" w:rsidRPr="006E38E0" w:rsidRDefault="00A73A13" w:rsidP="00A73A13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A73A13" w:rsidRDefault="00A73A13" w:rsidP="00A73A13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  <w: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  <w:t>}</w:t>
      </w:r>
    </w:p>
    <w:p w:rsidR="00A73A13" w:rsidRPr="006E38E0" w:rsidRDefault="00A73A13" w:rsidP="00A73A13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A73A13" w:rsidRPr="006E38E0" w:rsidRDefault="00A73A13" w:rsidP="00A73A13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  <w:r w:rsidRPr="006E38E0"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  <w:lastRenderedPageBreak/>
        <w:t>05 de Junio: Día Mundial del Medio Ambiente.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8"/>
        <w:gridCol w:w="847"/>
        <w:gridCol w:w="2467"/>
        <w:gridCol w:w="3489"/>
      </w:tblGrid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Subsectores </w:t>
            </w: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Objetivo curricular</w:t>
            </w: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Actividades </w:t>
            </w: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Lenguaje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Matemáticas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Historia 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Ciencias naturales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Ingles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Artes visuales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Música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Tecnología 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Ed. física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73A13" w:rsidRPr="006E38E0" w:rsidRDefault="00A73A13" w:rsidP="00A73A13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A73A13" w:rsidRPr="006E38E0" w:rsidRDefault="00A73A13" w:rsidP="00A73A13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A73A13" w:rsidRPr="006E38E0" w:rsidRDefault="00A73A13" w:rsidP="00A73A13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A73A13" w:rsidRPr="006E38E0" w:rsidRDefault="00A73A13" w:rsidP="00A73A13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A73A13" w:rsidRPr="006E38E0" w:rsidRDefault="00A73A13" w:rsidP="00A73A13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A73A13" w:rsidRPr="006E38E0" w:rsidRDefault="00A73A13" w:rsidP="00A73A13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  <w:r w:rsidRPr="006E38E0"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  <w:lastRenderedPageBreak/>
        <w:t>07 de Julio: Día de la Conservación del Suelo.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8"/>
        <w:gridCol w:w="847"/>
        <w:gridCol w:w="2467"/>
        <w:gridCol w:w="3489"/>
      </w:tblGrid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Subsectores </w:t>
            </w: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Objetivo curricular</w:t>
            </w: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Actividades </w:t>
            </w: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Lenguaje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Matemáticas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Historia 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Ciencias naturales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Ingles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Artes visuales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Música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 xml:space="preserve">Tecnología 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A13" w:rsidRPr="006E38E0" w:rsidTr="0011059B">
        <w:tc>
          <w:tcPr>
            <w:tcW w:w="1951" w:type="dxa"/>
          </w:tcPr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38E0">
              <w:rPr>
                <w:rFonts w:ascii="Arial Narrow" w:hAnsi="Arial Narrow"/>
                <w:b/>
                <w:sz w:val="24"/>
                <w:szCs w:val="24"/>
              </w:rPr>
              <w:t>Ed. física</w:t>
            </w: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3A13" w:rsidRPr="006E38E0" w:rsidRDefault="00A73A13" w:rsidP="001105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3A13" w:rsidRPr="006E38E0" w:rsidRDefault="00A73A13" w:rsidP="001105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73A13" w:rsidRPr="006E38E0" w:rsidRDefault="00A73A13" w:rsidP="00A73A13">
      <w:pPr>
        <w:rPr>
          <w:rFonts w:ascii="Arial Narrow" w:hAnsi="Arial Narrow"/>
          <w:sz w:val="24"/>
          <w:szCs w:val="24"/>
        </w:rPr>
      </w:pPr>
    </w:p>
    <w:p w:rsidR="000C21FE" w:rsidRDefault="000C21FE">
      <w:bookmarkStart w:id="0" w:name="_GoBack"/>
      <w:bookmarkEnd w:id="0"/>
    </w:p>
    <w:sectPr w:rsidR="000C21FE" w:rsidSect="00572D2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04"/>
    <w:rsid w:val="000C21FE"/>
    <w:rsid w:val="0037300D"/>
    <w:rsid w:val="005E2804"/>
    <w:rsid w:val="00A73A13"/>
    <w:rsid w:val="00C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nercon10</dc:creator>
  <cp:keywords/>
  <dc:description/>
  <cp:lastModifiedBy>nercon10</cp:lastModifiedBy>
  <cp:revision>2</cp:revision>
  <dcterms:created xsi:type="dcterms:W3CDTF">2019-07-11T23:26:00Z</dcterms:created>
  <dcterms:modified xsi:type="dcterms:W3CDTF">2019-07-11T23:26:00Z</dcterms:modified>
</cp:coreProperties>
</file>