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91BE21F" w:rsidR="00F0396D" w:rsidRDefault="00295904">
      <w:pPr>
        <w:ind w:left="0" w:hanging="2"/>
        <w:rPr>
          <w:rFonts w:ascii="Calibri" w:eastAsia="Calibri" w:hAnsi="Calibri" w:cs="Calibri"/>
          <w:i/>
        </w:rPr>
      </w:pPr>
      <w:r>
        <w:rPr>
          <w:rFonts w:ascii="Calibri" w:eastAsia="Calibri" w:hAnsi="Calibri" w:cs="Calibri"/>
          <w:b/>
        </w:rPr>
        <w:t>PROPUESTA PEDAGÓGICA</w:t>
      </w:r>
    </w:p>
    <w:p w14:paraId="00000003" w14:textId="77777777" w:rsidR="00F0396D" w:rsidRDefault="00F0396D">
      <w:pPr>
        <w:ind w:left="0" w:hanging="2"/>
        <w:rPr>
          <w:rFonts w:ascii="Calibri" w:eastAsia="Calibri" w:hAnsi="Calibri" w:cs="Calibri"/>
          <w:i/>
        </w:rPr>
      </w:pPr>
    </w:p>
    <w:tbl>
      <w:tblPr>
        <w:tblStyle w:val="a"/>
        <w:tblW w:w="141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4"/>
      </w:tblGrid>
      <w:tr w:rsidR="00F0396D" w14:paraId="55568FB0" w14:textId="77777777">
        <w:tc>
          <w:tcPr>
            <w:tcW w:w="14144" w:type="dxa"/>
          </w:tcPr>
          <w:p w14:paraId="00000006" w14:textId="0718BFE3" w:rsidR="00F0396D" w:rsidRDefault="00295904">
            <w:pPr>
              <w:ind w:left="0" w:hanging="2"/>
              <w:rPr>
                <w:rFonts w:ascii="Calibri" w:eastAsia="Calibri" w:hAnsi="Calibri" w:cs="Calibri"/>
                <w:i/>
              </w:rPr>
            </w:pPr>
            <w:r>
              <w:rPr>
                <w:rFonts w:ascii="Calibri" w:eastAsia="Calibri" w:hAnsi="Calibri" w:cs="Calibri"/>
              </w:rPr>
              <w:t>Profesor</w:t>
            </w:r>
            <w:r w:rsidR="0011107F">
              <w:rPr>
                <w:rFonts w:ascii="Calibri" w:eastAsia="Calibri" w:hAnsi="Calibri" w:cs="Calibri"/>
              </w:rPr>
              <w:t>:</w:t>
            </w:r>
            <w:r w:rsidR="00BD53C7">
              <w:rPr>
                <w:rFonts w:ascii="Calibri" w:eastAsia="Calibri" w:hAnsi="Calibri" w:cs="Calibri"/>
              </w:rPr>
              <w:t xml:space="preserve"> Mario Arancibia Lara</w:t>
            </w:r>
            <w:r w:rsidR="00825758">
              <w:rPr>
                <w:rFonts w:ascii="Calibri" w:eastAsia="Calibri" w:hAnsi="Calibri" w:cs="Calibri"/>
              </w:rPr>
              <w:t xml:space="preserve">                                                                           </w:t>
            </w:r>
            <w:r>
              <w:rPr>
                <w:rFonts w:ascii="Calibri" w:eastAsia="Calibri" w:hAnsi="Calibri" w:cs="Calibri"/>
              </w:rPr>
              <w:t xml:space="preserve">                       </w:t>
            </w:r>
            <w:r w:rsidR="00825758">
              <w:rPr>
                <w:rFonts w:ascii="Calibri" w:eastAsia="Calibri" w:hAnsi="Calibri" w:cs="Calibri"/>
              </w:rPr>
              <w:t>Unidad Educativa: Liceo Industrial Juan Antonio Ríos</w:t>
            </w:r>
          </w:p>
          <w:p w14:paraId="188B6CB3" w14:textId="0C0B294F" w:rsidR="0011107F" w:rsidRDefault="00295904">
            <w:pPr>
              <w:ind w:left="0" w:hanging="2"/>
              <w:rPr>
                <w:rFonts w:ascii="Calibri" w:eastAsia="Calibri" w:hAnsi="Calibri" w:cs="Calibri"/>
                <w:i/>
              </w:rPr>
            </w:pPr>
            <w:r>
              <w:rPr>
                <w:rFonts w:ascii="Calibri" w:eastAsia="Calibri" w:hAnsi="Calibri" w:cs="Calibri"/>
              </w:rPr>
              <w:t xml:space="preserve">Asignatura y Curso: Educación Ciudadana – </w:t>
            </w:r>
            <w:r w:rsidR="008B3057">
              <w:rPr>
                <w:rFonts w:ascii="Calibri" w:eastAsia="Calibri" w:hAnsi="Calibri" w:cs="Calibri"/>
              </w:rPr>
              <w:t>4°</w:t>
            </w:r>
            <w:r>
              <w:rPr>
                <w:rFonts w:ascii="Calibri" w:eastAsia="Calibri" w:hAnsi="Calibri" w:cs="Calibri"/>
              </w:rPr>
              <w:t xml:space="preserve"> Año Medio</w:t>
            </w:r>
          </w:p>
          <w:p w14:paraId="00000009" w14:textId="217D8086" w:rsidR="00F0396D" w:rsidRDefault="0011107F" w:rsidP="00295904">
            <w:pPr>
              <w:ind w:left="0" w:hanging="2"/>
              <w:rPr>
                <w:rFonts w:ascii="Calibri" w:eastAsia="Calibri" w:hAnsi="Calibri" w:cs="Calibri"/>
                <w:i/>
              </w:rPr>
            </w:pPr>
            <w:r>
              <w:rPr>
                <w:rFonts w:ascii="Calibri" w:eastAsia="Calibri" w:hAnsi="Calibri" w:cs="Calibri"/>
              </w:rPr>
              <w:t>Fecha</w:t>
            </w:r>
            <w:r w:rsidR="00295904">
              <w:rPr>
                <w:rFonts w:ascii="Calibri" w:eastAsia="Calibri" w:hAnsi="Calibri" w:cs="Calibri"/>
              </w:rPr>
              <w:t>: 01-06-2021</w:t>
            </w:r>
          </w:p>
        </w:tc>
      </w:tr>
    </w:tbl>
    <w:p w14:paraId="773D3C16" w14:textId="281C69EB" w:rsidR="0011107F" w:rsidRDefault="0011107F">
      <w:pPr>
        <w:ind w:left="0" w:hanging="2"/>
        <w:jc w:val="center"/>
        <w:rPr>
          <w:rFonts w:ascii="Calibri" w:eastAsia="Calibri" w:hAnsi="Calibri" w:cs="Calibri"/>
          <w:i/>
        </w:rPr>
      </w:pPr>
    </w:p>
    <w:p w14:paraId="0000000E" w14:textId="77777777" w:rsidR="00F0396D" w:rsidRDefault="00F0396D">
      <w:pPr>
        <w:ind w:left="0" w:hanging="2"/>
        <w:jc w:val="center"/>
        <w:rPr>
          <w:rFonts w:ascii="Calibri" w:eastAsia="Calibri" w:hAnsi="Calibri" w:cs="Calibri"/>
          <w:i/>
        </w:rPr>
      </w:pPr>
    </w:p>
    <w:p w14:paraId="0000000F" w14:textId="48C99EE7" w:rsidR="00F0396D" w:rsidRDefault="00381DD6">
      <w:pPr>
        <w:ind w:left="0" w:hanging="2"/>
        <w:jc w:val="both"/>
        <w:rPr>
          <w:rFonts w:ascii="Calibri" w:eastAsia="Calibri" w:hAnsi="Calibri" w:cs="Calibri"/>
          <w:i/>
        </w:rPr>
      </w:pPr>
      <w:r>
        <w:rPr>
          <w:rFonts w:ascii="Calibri" w:eastAsia="Calibri" w:hAnsi="Calibri" w:cs="Calibri"/>
        </w:rPr>
        <w:tab/>
        <w:t xml:space="preserve">Para realizar </w:t>
      </w:r>
      <w:r w:rsidR="0011107F">
        <w:rPr>
          <w:rFonts w:ascii="Calibri" w:eastAsia="Calibri" w:hAnsi="Calibri" w:cs="Calibri"/>
        </w:rPr>
        <w:t>el trabajo integrador del</w:t>
      </w:r>
      <w:r>
        <w:rPr>
          <w:rFonts w:ascii="Calibri" w:eastAsia="Calibri" w:hAnsi="Calibri" w:cs="Calibri"/>
        </w:rPr>
        <w:t xml:space="preserve"> módulo 3 es necesario utilizar </w:t>
      </w:r>
      <w:bookmarkStart w:id="0" w:name="_Hlk73565651"/>
      <w:r>
        <w:rPr>
          <w:rFonts w:ascii="Calibri" w:eastAsia="Calibri" w:hAnsi="Calibri" w:cs="Calibri"/>
        </w:rPr>
        <w:t xml:space="preserve">la propuesta </w:t>
      </w:r>
      <w:r w:rsidR="0011107F">
        <w:rPr>
          <w:rFonts w:ascii="Calibri" w:eastAsia="Calibri" w:hAnsi="Calibri" w:cs="Calibri"/>
        </w:rPr>
        <w:t xml:space="preserve">didáctica </w:t>
      </w:r>
      <w:r>
        <w:rPr>
          <w:rFonts w:ascii="Calibri" w:eastAsia="Calibri" w:hAnsi="Calibri" w:cs="Calibri"/>
        </w:rPr>
        <w:t>individual realizada en el módulo 2</w:t>
      </w:r>
      <w:bookmarkEnd w:id="0"/>
      <w:r>
        <w:rPr>
          <w:rFonts w:ascii="Calibri" w:eastAsia="Calibri" w:hAnsi="Calibri" w:cs="Calibri"/>
        </w:rPr>
        <w:t>, esta es una tarea de continuación; por lo tanto, deben hacer lo siguiente:</w:t>
      </w:r>
    </w:p>
    <w:p w14:paraId="00000010" w14:textId="77777777" w:rsidR="00F0396D" w:rsidRDefault="00F0396D">
      <w:pPr>
        <w:ind w:left="0" w:hanging="2"/>
        <w:jc w:val="both"/>
        <w:rPr>
          <w:rFonts w:ascii="Calibri" w:eastAsia="Calibri" w:hAnsi="Calibri" w:cs="Calibri"/>
          <w:i/>
        </w:rPr>
      </w:pPr>
    </w:p>
    <w:p w14:paraId="00000011" w14:textId="3B92B21F" w:rsidR="00F0396D" w:rsidRDefault="00381DD6">
      <w:pPr>
        <w:numPr>
          <w:ilvl w:val="0"/>
          <w:numId w:val="1"/>
        </w:numPr>
        <w:ind w:left="0" w:hanging="2"/>
        <w:jc w:val="both"/>
        <w:rPr>
          <w:rFonts w:ascii="Calibri" w:eastAsia="Calibri" w:hAnsi="Calibri" w:cs="Calibri"/>
          <w:i/>
        </w:rPr>
      </w:pPr>
      <w:r>
        <w:rPr>
          <w:rFonts w:ascii="Calibri" w:eastAsia="Calibri" w:hAnsi="Calibri" w:cs="Calibri"/>
        </w:rPr>
        <w:t xml:space="preserve">Pegar la </w:t>
      </w:r>
      <w:r w:rsidR="0011107F">
        <w:rPr>
          <w:rFonts w:ascii="Calibri" w:eastAsia="Calibri" w:hAnsi="Calibri" w:cs="Calibri"/>
        </w:rPr>
        <w:t xml:space="preserve">propuesta didáctica individual realizada en el módulo 2 </w:t>
      </w:r>
      <w:r>
        <w:rPr>
          <w:rFonts w:ascii="Calibri" w:eastAsia="Calibri" w:hAnsi="Calibri" w:cs="Calibri"/>
        </w:rPr>
        <w:t>en este formato</w:t>
      </w:r>
    </w:p>
    <w:p w14:paraId="00000012" w14:textId="3E209D92" w:rsidR="00F0396D" w:rsidRDefault="0011107F">
      <w:pPr>
        <w:numPr>
          <w:ilvl w:val="0"/>
          <w:numId w:val="1"/>
        </w:numPr>
        <w:ind w:left="0" w:hanging="2"/>
        <w:jc w:val="both"/>
        <w:rPr>
          <w:rFonts w:ascii="Calibri" w:eastAsia="Calibri" w:hAnsi="Calibri" w:cs="Calibri"/>
          <w:i/>
        </w:rPr>
      </w:pPr>
      <w:r>
        <w:rPr>
          <w:rFonts w:ascii="Calibri" w:eastAsia="Calibri" w:hAnsi="Calibri" w:cs="Calibri"/>
        </w:rPr>
        <w:t>Elabora</w:t>
      </w:r>
      <w:r w:rsidR="00381DD6">
        <w:rPr>
          <w:rFonts w:ascii="Calibri" w:eastAsia="Calibri" w:hAnsi="Calibri" w:cs="Calibri"/>
        </w:rPr>
        <w:t>r la rúbrica para evaluar la actividad del módulo 2</w:t>
      </w:r>
    </w:p>
    <w:p w14:paraId="00000013" w14:textId="2AACA732" w:rsidR="00F0396D" w:rsidRDefault="00381DD6">
      <w:pPr>
        <w:numPr>
          <w:ilvl w:val="0"/>
          <w:numId w:val="1"/>
        </w:numPr>
        <w:ind w:left="0" w:hanging="2"/>
        <w:jc w:val="both"/>
        <w:rPr>
          <w:rFonts w:ascii="Calibri" w:eastAsia="Calibri" w:hAnsi="Calibri" w:cs="Calibri"/>
          <w:i/>
        </w:rPr>
      </w:pPr>
      <w:r>
        <w:rPr>
          <w:rFonts w:ascii="Calibri" w:eastAsia="Calibri" w:hAnsi="Calibri" w:cs="Calibri"/>
        </w:rPr>
        <w:t xml:space="preserve">Para realizar </w:t>
      </w:r>
      <w:r w:rsidR="0011107F">
        <w:rPr>
          <w:rFonts w:ascii="Calibri" w:eastAsia="Calibri" w:hAnsi="Calibri" w:cs="Calibri"/>
        </w:rPr>
        <w:t xml:space="preserve">el paso anterior, </w:t>
      </w:r>
      <w:r>
        <w:rPr>
          <w:rFonts w:ascii="Calibri" w:eastAsia="Calibri" w:hAnsi="Calibri" w:cs="Calibri"/>
        </w:rPr>
        <w:t>deben usar el formato que aparece más abajo</w:t>
      </w:r>
    </w:p>
    <w:p w14:paraId="00000014" w14:textId="0C93D4A7" w:rsidR="00F0396D" w:rsidRDefault="0011107F">
      <w:pPr>
        <w:numPr>
          <w:ilvl w:val="0"/>
          <w:numId w:val="1"/>
        </w:numPr>
        <w:ind w:left="0" w:hanging="2"/>
        <w:jc w:val="both"/>
        <w:rPr>
          <w:rFonts w:ascii="Calibri" w:eastAsia="Calibri" w:hAnsi="Calibri" w:cs="Calibri"/>
          <w:i/>
        </w:rPr>
      </w:pPr>
      <w:r>
        <w:rPr>
          <w:rFonts w:ascii="Calibri" w:eastAsia="Calibri" w:hAnsi="Calibri" w:cs="Calibri"/>
        </w:rPr>
        <w:t>L</w:t>
      </w:r>
      <w:r w:rsidR="00381DD6">
        <w:rPr>
          <w:rFonts w:ascii="Calibri" w:eastAsia="Calibri" w:hAnsi="Calibri" w:cs="Calibri"/>
        </w:rPr>
        <w:t>a rúbrica debe con</w:t>
      </w:r>
      <w:r>
        <w:rPr>
          <w:rFonts w:ascii="Calibri" w:eastAsia="Calibri" w:hAnsi="Calibri" w:cs="Calibri"/>
        </w:rPr>
        <w:t>templar</w:t>
      </w:r>
      <w:r w:rsidR="00381DD6">
        <w:rPr>
          <w:rFonts w:ascii="Calibri" w:eastAsia="Calibri" w:hAnsi="Calibri" w:cs="Calibri"/>
        </w:rPr>
        <w:t xml:space="preserve"> entre 3 y 5 indicadores</w:t>
      </w:r>
    </w:p>
    <w:p w14:paraId="00000015" w14:textId="77777777" w:rsidR="00F0396D" w:rsidRDefault="00381DD6">
      <w:pPr>
        <w:numPr>
          <w:ilvl w:val="0"/>
          <w:numId w:val="1"/>
        </w:numPr>
        <w:ind w:left="0" w:hanging="2"/>
        <w:jc w:val="both"/>
        <w:rPr>
          <w:rFonts w:ascii="Calibri" w:eastAsia="Calibri" w:hAnsi="Calibri" w:cs="Calibri"/>
          <w:i/>
        </w:rPr>
      </w:pPr>
      <w:r>
        <w:rPr>
          <w:rFonts w:ascii="Calibri" w:eastAsia="Calibri" w:hAnsi="Calibri" w:cs="Calibri"/>
        </w:rPr>
        <w:t>Luego de definir los indicadores, deben redactar las descripciones en el nivel Totalmente Logrado</w:t>
      </w:r>
    </w:p>
    <w:p w14:paraId="00000016" w14:textId="77777777" w:rsidR="00F0396D" w:rsidRDefault="00381DD6">
      <w:pPr>
        <w:numPr>
          <w:ilvl w:val="0"/>
          <w:numId w:val="1"/>
        </w:numPr>
        <w:ind w:left="0" w:hanging="2"/>
        <w:jc w:val="both"/>
        <w:rPr>
          <w:rFonts w:ascii="Calibri" w:eastAsia="Calibri" w:hAnsi="Calibri" w:cs="Calibri"/>
          <w:i/>
        </w:rPr>
      </w:pPr>
      <w:r>
        <w:rPr>
          <w:rFonts w:ascii="Calibri" w:eastAsia="Calibri" w:hAnsi="Calibri" w:cs="Calibri"/>
        </w:rPr>
        <w:t>Finalmente, deben realizar una reflexión de media página explicando porque su propuesta de indicadores y las descripciones son coherentes con la propuesta original.</w:t>
      </w:r>
    </w:p>
    <w:p w14:paraId="00000017" w14:textId="77777777" w:rsidR="00F0396D" w:rsidRDefault="00F0396D">
      <w:pPr>
        <w:ind w:left="0" w:hanging="2"/>
        <w:jc w:val="both"/>
        <w:rPr>
          <w:rFonts w:ascii="Calibri" w:eastAsia="Calibri" w:hAnsi="Calibri" w:cs="Calibri"/>
          <w:i/>
        </w:rPr>
      </w:pPr>
    </w:p>
    <w:p w14:paraId="00000018" w14:textId="77777777" w:rsidR="00F0396D" w:rsidRDefault="00F0396D">
      <w:pPr>
        <w:ind w:left="0" w:hanging="2"/>
        <w:jc w:val="both"/>
        <w:rPr>
          <w:rFonts w:ascii="Calibri" w:eastAsia="Calibri" w:hAnsi="Calibri" w:cs="Calibri"/>
          <w:i/>
        </w:rPr>
      </w:pPr>
    </w:p>
    <w:p w14:paraId="651837B5" w14:textId="77777777" w:rsidR="00295904" w:rsidRDefault="00295904">
      <w:pPr>
        <w:ind w:left="0" w:hanging="2"/>
        <w:jc w:val="both"/>
        <w:rPr>
          <w:rFonts w:ascii="Calibri" w:eastAsia="Calibri" w:hAnsi="Calibri" w:cs="Calibri"/>
          <w:i/>
        </w:rPr>
      </w:pPr>
    </w:p>
    <w:p w14:paraId="6D1E04B3" w14:textId="77777777" w:rsidR="00295904" w:rsidRDefault="00295904">
      <w:pPr>
        <w:ind w:left="0" w:hanging="2"/>
        <w:jc w:val="both"/>
        <w:rPr>
          <w:rFonts w:ascii="Calibri" w:eastAsia="Calibri" w:hAnsi="Calibri" w:cs="Calibri"/>
          <w:i/>
        </w:rPr>
      </w:pPr>
    </w:p>
    <w:p w14:paraId="33A74116" w14:textId="77777777" w:rsidR="00295904" w:rsidRDefault="00295904">
      <w:pPr>
        <w:ind w:left="0" w:hanging="2"/>
        <w:jc w:val="both"/>
        <w:rPr>
          <w:rFonts w:ascii="Calibri" w:eastAsia="Calibri" w:hAnsi="Calibri" w:cs="Calibri"/>
          <w:i/>
        </w:rPr>
      </w:pPr>
    </w:p>
    <w:p w14:paraId="3278BEC9" w14:textId="77777777" w:rsidR="00295904" w:rsidRDefault="00295904">
      <w:pPr>
        <w:ind w:left="0" w:hanging="2"/>
        <w:jc w:val="both"/>
        <w:rPr>
          <w:rFonts w:ascii="Calibri" w:eastAsia="Calibri" w:hAnsi="Calibri" w:cs="Calibri"/>
          <w:i/>
        </w:rPr>
      </w:pPr>
    </w:p>
    <w:p w14:paraId="5D3BFE08" w14:textId="77777777" w:rsidR="00295904" w:rsidRDefault="00295904">
      <w:pPr>
        <w:ind w:left="0" w:hanging="2"/>
        <w:jc w:val="both"/>
        <w:rPr>
          <w:rFonts w:ascii="Calibri" w:eastAsia="Calibri" w:hAnsi="Calibri" w:cs="Calibri"/>
          <w:i/>
        </w:rPr>
      </w:pPr>
    </w:p>
    <w:p w14:paraId="618D7104" w14:textId="77777777" w:rsidR="00295904" w:rsidRDefault="00295904">
      <w:pPr>
        <w:ind w:left="0" w:hanging="2"/>
        <w:jc w:val="both"/>
        <w:rPr>
          <w:rFonts w:ascii="Calibri" w:eastAsia="Calibri" w:hAnsi="Calibri" w:cs="Calibri"/>
          <w:i/>
        </w:rPr>
      </w:pPr>
    </w:p>
    <w:p w14:paraId="0A3586D1" w14:textId="77777777" w:rsidR="00295904" w:rsidRDefault="00295904">
      <w:pPr>
        <w:ind w:left="0" w:hanging="2"/>
        <w:jc w:val="both"/>
        <w:rPr>
          <w:rFonts w:ascii="Calibri" w:eastAsia="Calibri" w:hAnsi="Calibri" w:cs="Calibri"/>
          <w:i/>
        </w:rPr>
      </w:pPr>
    </w:p>
    <w:p w14:paraId="4281A3AB" w14:textId="77777777" w:rsidR="00295904" w:rsidRDefault="00295904">
      <w:pPr>
        <w:ind w:left="0" w:hanging="2"/>
        <w:jc w:val="both"/>
        <w:rPr>
          <w:rFonts w:ascii="Calibri" w:eastAsia="Calibri" w:hAnsi="Calibri" w:cs="Calibri"/>
          <w:i/>
        </w:rPr>
      </w:pPr>
    </w:p>
    <w:p w14:paraId="0270A341" w14:textId="77777777" w:rsidR="00295904" w:rsidRDefault="00295904">
      <w:pPr>
        <w:ind w:left="0" w:hanging="2"/>
        <w:jc w:val="both"/>
        <w:rPr>
          <w:rFonts w:ascii="Calibri" w:eastAsia="Calibri" w:hAnsi="Calibri" w:cs="Calibri"/>
          <w:i/>
        </w:rPr>
      </w:pPr>
    </w:p>
    <w:p w14:paraId="363396B5" w14:textId="77777777" w:rsidR="00295904" w:rsidRDefault="00295904">
      <w:pPr>
        <w:ind w:left="0" w:hanging="2"/>
        <w:jc w:val="both"/>
        <w:rPr>
          <w:rFonts w:ascii="Calibri" w:eastAsia="Calibri" w:hAnsi="Calibri" w:cs="Calibri"/>
          <w:i/>
        </w:rPr>
      </w:pPr>
    </w:p>
    <w:p w14:paraId="0000001C" w14:textId="3FB7E7FB" w:rsidR="00F0396D" w:rsidRDefault="00F0396D">
      <w:pPr>
        <w:ind w:left="0" w:hanging="2"/>
        <w:jc w:val="center"/>
        <w:rPr>
          <w:rFonts w:ascii="Calibri" w:eastAsia="Calibri" w:hAnsi="Calibri" w:cs="Calibri"/>
          <w:i/>
        </w:rPr>
      </w:pPr>
    </w:p>
    <w:p w14:paraId="0000001E" w14:textId="77777777" w:rsidR="00F0396D" w:rsidRDefault="00F0396D" w:rsidP="00295904">
      <w:pPr>
        <w:ind w:left="0" w:hanging="2"/>
        <w:rPr>
          <w:rFonts w:ascii="Calibri" w:eastAsia="Calibri" w:hAnsi="Calibri" w:cs="Calibri"/>
          <w:i/>
        </w:rPr>
      </w:pPr>
    </w:p>
    <w:p w14:paraId="0000001F" w14:textId="77777777" w:rsidR="00F0396D" w:rsidRDefault="00F0396D" w:rsidP="00BD53C7">
      <w:pPr>
        <w:ind w:left="0" w:hanging="2"/>
        <w:rPr>
          <w:rFonts w:ascii="Calibri" w:eastAsia="Calibri" w:hAnsi="Calibri" w:cs="Calibri"/>
          <w:i/>
        </w:rPr>
      </w:pPr>
    </w:p>
    <w:tbl>
      <w:tblPr>
        <w:tblStyle w:val="Tablaconcuadrcula2"/>
        <w:tblW w:w="14029" w:type="dxa"/>
        <w:tblLook w:val="04A0" w:firstRow="1" w:lastRow="0" w:firstColumn="1" w:lastColumn="0" w:noHBand="0" w:noVBand="1"/>
      </w:tblPr>
      <w:tblGrid>
        <w:gridCol w:w="2972"/>
        <w:gridCol w:w="4961"/>
        <w:gridCol w:w="1843"/>
        <w:gridCol w:w="4253"/>
      </w:tblGrid>
      <w:tr w:rsidR="00BD53C7" w:rsidRPr="00FD1EAC" w14:paraId="3B8158C8" w14:textId="77777777" w:rsidTr="00EE3E6A">
        <w:trPr>
          <w:trHeight w:val="113"/>
        </w:trPr>
        <w:tc>
          <w:tcPr>
            <w:tcW w:w="2972" w:type="dxa"/>
            <w:shd w:val="clear" w:color="auto" w:fill="D9D9D9" w:themeFill="background1" w:themeFillShade="D9"/>
          </w:tcPr>
          <w:p w14:paraId="7F35BAA2" w14:textId="77777777" w:rsidR="00BD53C7" w:rsidRPr="00FD1EAC" w:rsidRDefault="00BD53C7" w:rsidP="00EE3E6A">
            <w:pPr>
              <w:ind w:left="0" w:hanging="2"/>
              <w:jc w:val="both"/>
            </w:pPr>
            <w:r w:rsidRPr="00FD1EAC">
              <w:t xml:space="preserve">Unidad </w:t>
            </w:r>
          </w:p>
          <w:p w14:paraId="4B45D036" w14:textId="77777777" w:rsidR="00BD53C7" w:rsidRPr="00FD1EAC" w:rsidRDefault="00BD53C7" w:rsidP="00EE3E6A">
            <w:pPr>
              <w:ind w:left="0" w:hanging="2"/>
              <w:jc w:val="both"/>
            </w:pPr>
          </w:p>
          <w:p w14:paraId="50518F18" w14:textId="77777777" w:rsidR="00BD53C7" w:rsidRPr="00FD1EAC" w:rsidRDefault="00BD53C7" w:rsidP="00EE3E6A">
            <w:pPr>
              <w:ind w:left="0" w:hanging="2"/>
              <w:jc w:val="both"/>
            </w:pPr>
          </w:p>
        </w:tc>
        <w:tc>
          <w:tcPr>
            <w:tcW w:w="4961" w:type="dxa"/>
          </w:tcPr>
          <w:p w14:paraId="63EB5FA3" w14:textId="77777777" w:rsidR="00BD53C7" w:rsidRPr="00FD1EAC" w:rsidRDefault="00BD53C7" w:rsidP="00EE3E6A">
            <w:pPr>
              <w:ind w:left="0" w:hanging="2"/>
              <w:jc w:val="both"/>
            </w:pPr>
            <w:r>
              <w:t>PRINCIPIOS ÉTICOS PARA ORIENTAR LA VIDA EN DEMOCRACIA</w:t>
            </w:r>
            <w:r w:rsidRPr="00FD1EAC">
              <w:t xml:space="preserve"> </w:t>
            </w:r>
          </w:p>
        </w:tc>
        <w:tc>
          <w:tcPr>
            <w:tcW w:w="1843" w:type="dxa"/>
            <w:shd w:val="clear" w:color="auto" w:fill="D9D9D9" w:themeFill="background1" w:themeFillShade="D9"/>
          </w:tcPr>
          <w:p w14:paraId="57C0DAD6" w14:textId="77777777" w:rsidR="00BD53C7" w:rsidRPr="00FD1EAC" w:rsidRDefault="00BD53C7" w:rsidP="00EE3E6A">
            <w:pPr>
              <w:ind w:left="0" w:hanging="2"/>
              <w:jc w:val="both"/>
            </w:pPr>
            <w:r w:rsidRPr="00FD1EAC">
              <w:t>Nivel</w:t>
            </w:r>
          </w:p>
        </w:tc>
        <w:tc>
          <w:tcPr>
            <w:tcW w:w="4253" w:type="dxa"/>
          </w:tcPr>
          <w:p w14:paraId="1C982FCB" w14:textId="0BA41CD2" w:rsidR="00BD53C7" w:rsidRPr="00FD1EAC" w:rsidRDefault="00BD53C7" w:rsidP="00EE3E6A">
            <w:pPr>
              <w:ind w:left="0" w:hanging="2"/>
              <w:jc w:val="both"/>
            </w:pPr>
            <w:r>
              <w:t>4</w:t>
            </w:r>
            <w:r w:rsidRPr="00FD1EAC">
              <w:t>°MEDIO</w:t>
            </w:r>
            <w:r>
              <w:t xml:space="preserve"> B - C</w:t>
            </w:r>
          </w:p>
          <w:p w14:paraId="156E2F61" w14:textId="77777777" w:rsidR="00BD53C7" w:rsidRPr="00FD1EAC" w:rsidRDefault="00BD53C7" w:rsidP="00EE3E6A">
            <w:pPr>
              <w:ind w:left="0" w:hanging="2"/>
              <w:jc w:val="both"/>
            </w:pPr>
          </w:p>
          <w:p w14:paraId="3F1C4B4B" w14:textId="77777777" w:rsidR="00BD53C7" w:rsidRPr="00FD1EAC" w:rsidRDefault="00BD53C7" w:rsidP="00EE3E6A">
            <w:pPr>
              <w:ind w:left="0" w:hanging="2"/>
              <w:jc w:val="both"/>
            </w:pPr>
            <w:r>
              <w:t>MARIO ARANCIBIA LARA</w:t>
            </w:r>
          </w:p>
        </w:tc>
      </w:tr>
      <w:tr w:rsidR="00BD53C7" w:rsidRPr="00FD1EAC" w14:paraId="367528D9" w14:textId="77777777" w:rsidTr="00EE3E6A">
        <w:trPr>
          <w:trHeight w:val="666"/>
        </w:trPr>
        <w:tc>
          <w:tcPr>
            <w:tcW w:w="2972" w:type="dxa"/>
            <w:shd w:val="clear" w:color="auto" w:fill="D9D9D9" w:themeFill="background1" w:themeFillShade="D9"/>
          </w:tcPr>
          <w:p w14:paraId="6C37D702" w14:textId="77777777" w:rsidR="00BD53C7" w:rsidRPr="00FD1EAC" w:rsidRDefault="00BD53C7" w:rsidP="00EE3E6A">
            <w:pPr>
              <w:ind w:left="0" w:hanging="2"/>
              <w:jc w:val="both"/>
            </w:pPr>
            <w:r w:rsidRPr="00FD1EAC">
              <w:t xml:space="preserve">Objetivo/s de aprendizaje curricular </w:t>
            </w:r>
          </w:p>
          <w:p w14:paraId="35404636" w14:textId="77777777" w:rsidR="00BD53C7" w:rsidRPr="00FD1EAC" w:rsidRDefault="00BD53C7" w:rsidP="00EE3E6A">
            <w:pPr>
              <w:ind w:left="0" w:hanging="2"/>
              <w:jc w:val="both"/>
            </w:pPr>
          </w:p>
          <w:p w14:paraId="7DD26167" w14:textId="77777777" w:rsidR="00BD53C7" w:rsidRPr="00FD1EAC" w:rsidRDefault="00BD53C7" w:rsidP="00EE3E6A">
            <w:pPr>
              <w:ind w:left="0" w:hanging="2"/>
              <w:jc w:val="both"/>
            </w:pPr>
          </w:p>
          <w:p w14:paraId="0AEF99D1" w14:textId="77777777" w:rsidR="00BD53C7" w:rsidRPr="00FD1EAC" w:rsidRDefault="00BD53C7" w:rsidP="00EE3E6A">
            <w:pPr>
              <w:ind w:left="0" w:hanging="2"/>
              <w:jc w:val="both"/>
            </w:pPr>
          </w:p>
          <w:p w14:paraId="24ECA1E5" w14:textId="77777777" w:rsidR="00BD53C7" w:rsidRPr="00FD1EAC" w:rsidRDefault="00BD53C7" w:rsidP="00EE3E6A">
            <w:pPr>
              <w:ind w:left="0" w:hanging="2"/>
              <w:jc w:val="both"/>
            </w:pPr>
          </w:p>
        </w:tc>
        <w:tc>
          <w:tcPr>
            <w:tcW w:w="4961" w:type="dxa"/>
          </w:tcPr>
          <w:p w14:paraId="250BA629" w14:textId="77777777" w:rsidR="00BD53C7" w:rsidRPr="00FD1EAC" w:rsidRDefault="00BD53C7" w:rsidP="00EE3E6A">
            <w:pPr>
              <w:ind w:left="0" w:hanging="2"/>
              <w:jc w:val="both"/>
            </w:pPr>
            <w:r w:rsidRPr="008F50C5">
              <w:t>Proponer formas de organización del territorio y del espacio público que promuevan la acción colectiva, la interculturalidad, la inclusión de la diversidad y el mejoramiento de la vida comunitaria.</w:t>
            </w:r>
          </w:p>
        </w:tc>
        <w:tc>
          <w:tcPr>
            <w:tcW w:w="1843" w:type="dxa"/>
            <w:vMerge w:val="restart"/>
            <w:shd w:val="clear" w:color="auto" w:fill="D9D9D9" w:themeFill="background1" w:themeFillShade="D9"/>
          </w:tcPr>
          <w:p w14:paraId="4AF22FD0" w14:textId="77777777" w:rsidR="00BD53C7" w:rsidRPr="00FD1EAC" w:rsidRDefault="00BD53C7" w:rsidP="00EE3E6A">
            <w:pPr>
              <w:ind w:left="0" w:hanging="2"/>
              <w:jc w:val="both"/>
            </w:pPr>
            <w:r w:rsidRPr="00FD1EAC">
              <w:t xml:space="preserve">Actitudes </w:t>
            </w:r>
          </w:p>
        </w:tc>
        <w:tc>
          <w:tcPr>
            <w:tcW w:w="4253" w:type="dxa"/>
            <w:vMerge w:val="restart"/>
          </w:tcPr>
          <w:p w14:paraId="48210BE3" w14:textId="77777777" w:rsidR="00BD53C7" w:rsidRPr="00FD1EAC" w:rsidRDefault="00BD53C7" w:rsidP="00EE3E6A">
            <w:pPr>
              <w:ind w:left="0" w:hanging="2"/>
              <w:jc w:val="both"/>
            </w:pPr>
            <w:r w:rsidRPr="00FD1EAC">
              <w:t>Trabajar colaborativamente en la generación, desarrollo y gestión de proyectos y la resolución de problemas, integrando las diferentes ideas y puntos de vista.</w:t>
            </w:r>
          </w:p>
          <w:p w14:paraId="36D1EEB0" w14:textId="77777777" w:rsidR="00BD53C7" w:rsidRPr="00FD1EAC" w:rsidRDefault="00BD53C7" w:rsidP="00EE3E6A">
            <w:pPr>
              <w:ind w:left="0" w:hanging="2"/>
              <w:jc w:val="both"/>
            </w:pPr>
            <w:r w:rsidRPr="00FD1EAC">
              <w:br/>
              <w:t>Actuar de acuerdo con los principios de la ética en el uso de la información y de la tecnología, respetando la propiedad intelectual y la privacidad de las personas.</w:t>
            </w:r>
          </w:p>
          <w:p w14:paraId="2EBEAD01" w14:textId="77777777" w:rsidR="00BD53C7" w:rsidRPr="00FD1EAC" w:rsidRDefault="00BD53C7" w:rsidP="00EE3E6A">
            <w:pPr>
              <w:ind w:left="0" w:hanging="2"/>
              <w:jc w:val="both"/>
            </w:pPr>
          </w:p>
          <w:p w14:paraId="63FFDBBF" w14:textId="77777777" w:rsidR="00BD53C7" w:rsidRPr="00FD1EAC" w:rsidRDefault="00BD53C7" w:rsidP="00EE3E6A">
            <w:pPr>
              <w:ind w:left="0" w:hanging="2"/>
              <w:jc w:val="both"/>
            </w:pPr>
            <w:r w:rsidRPr="00FD1EAC">
              <w:t>Valorar las TIC como una oportunidad para informarse, investigar, socializar, comunicarse y participar como ciudadano.</w:t>
            </w:r>
          </w:p>
          <w:p w14:paraId="699E2D2A" w14:textId="77777777" w:rsidR="00BD53C7" w:rsidRPr="00FD1EAC" w:rsidRDefault="00BD53C7" w:rsidP="00EE3E6A">
            <w:pPr>
              <w:ind w:left="0" w:hanging="2"/>
              <w:jc w:val="both"/>
            </w:pPr>
          </w:p>
          <w:p w14:paraId="74378AFB" w14:textId="77777777" w:rsidR="00BD53C7" w:rsidRPr="00FD1EAC" w:rsidRDefault="00BD53C7" w:rsidP="00EE3E6A">
            <w:pPr>
              <w:ind w:left="0" w:hanging="2"/>
              <w:jc w:val="both"/>
            </w:pPr>
          </w:p>
          <w:p w14:paraId="11DBC083" w14:textId="77777777" w:rsidR="00BD53C7" w:rsidRPr="00FD1EAC" w:rsidRDefault="00BD53C7" w:rsidP="00EE3E6A">
            <w:pPr>
              <w:ind w:left="0" w:hanging="2"/>
              <w:jc w:val="both"/>
            </w:pPr>
          </w:p>
        </w:tc>
      </w:tr>
      <w:tr w:rsidR="00BD53C7" w:rsidRPr="00FD1EAC" w14:paraId="6D9B2609" w14:textId="77777777" w:rsidTr="00EE3E6A">
        <w:trPr>
          <w:trHeight w:val="665"/>
        </w:trPr>
        <w:tc>
          <w:tcPr>
            <w:tcW w:w="2972" w:type="dxa"/>
            <w:shd w:val="clear" w:color="auto" w:fill="D9D9D9" w:themeFill="background1" w:themeFillShade="D9"/>
          </w:tcPr>
          <w:p w14:paraId="47ACDCB5" w14:textId="77777777" w:rsidR="00BD53C7" w:rsidRPr="00FD1EAC" w:rsidRDefault="00BD53C7" w:rsidP="00EE3E6A">
            <w:pPr>
              <w:ind w:left="0" w:hanging="2"/>
              <w:jc w:val="both"/>
            </w:pPr>
            <w:r w:rsidRPr="00FD1EAC">
              <w:t>Objetivo/s de habilidades del siglo XXI</w:t>
            </w:r>
          </w:p>
          <w:p w14:paraId="4D9BD75B" w14:textId="77777777" w:rsidR="00BD53C7" w:rsidRPr="00FD1EAC" w:rsidRDefault="00BD53C7" w:rsidP="00EE3E6A">
            <w:pPr>
              <w:ind w:left="0" w:hanging="2"/>
              <w:jc w:val="both"/>
            </w:pPr>
          </w:p>
          <w:p w14:paraId="6EA1A276" w14:textId="77777777" w:rsidR="00BD53C7" w:rsidRPr="00FD1EAC" w:rsidRDefault="00BD53C7" w:rsidP="00EE3E6A">
            <w:pPr>
              <w:ind w:left="0" w:hanging="2"/>
              <w:jc w:val="both"/>
            </w:pPr>
          </w:p>
          <w:p w14:paraId="49E271FE" w14:textId="77777777" w:rsidR="00BD53C7" w:rsidRPr="00FD1EAC" w:rsidRDefault="00BD53C7" w:rsidP="00EE3E6A">
            <w:pPr>
              <w:ind w:left="0" w:hanging="2"/>
              <w:jc w:val="both"/>
            </w:pPr>
          </w:p>
        </w:tc>
        <w:tc>
          <w:tcPr>
            <w:tcW w:w="4961" w:type="dxa"/>
          </w:tcPr>
          <w:p w14:paraId="0F3BF11F" w14:textId="77777777" w:rsidR="00BD53C7" w:rsidRPr="00FD1EAC" w:rsidRDefault="00BD53C7" w:rsidP="00EE3E6A">
            <w:pPr>
              <w:ind w:left="0" w:hanging="2"/>
              <w:jc w:val="both"/>
            </w:pPr>
            <w:r w:rsidRPr="00FD1EAC">
              <w:t>Aprovechar las herramientas disponibles para aprender y resolver problemas.</w:t>
            </w:r>
          </w:p>
          <w:p w14:paraId="099DEF8F" w14:textId="77777777" w:rsidR="00BD53C7" w:rsidRPr="00FD1EAC" w:rsidRDefault="00BD53C7" w:rsidP="00EE3E6A">
            <w:pPr>
              <w:ind w:left="0" w:hanging="2"/>
              <w:jc w:val="both"/>
            </w:pPr>
          </w:p>
          <w:p w14:paraId="0AFBE465" w14:textId="77777777" w:rsidR="00BD53C7" w:rsidRPr="00FD1EAC" w:rsidRDefault="00BD53C7" w:rsidP="00EE3E6A">
            <w:pPr>
              <w:ind w:left="0" w:hanging="2"/>
              <w:jc w:val="both"/>
            </w:pPr>
            <w:r w:rsidRPr="00FD1EAC">
              <w:t>Participar asumiendo posturas razonadas en distintos ámbitos: cultural, social, político, medioambiental, entre otros.</w:t>
            </w:r>
          </w:p>
          <w:p w14:paraId="7C75A6F1" w14:textId="77777777" w:rsidR="00BD53C7" w:rsidRPr="00FD1EAC" w:rsidRDefault="00BD53C7" w:rsidP="00EE3E6A">
            <w:pPr>
              <w:ind w:left="0" w:hanging="2"/>
              <w:jc w:val="both"/>
            </w:pPr>
          </w:p>
          <w:p w14:paraId="48926ADB" w14:textId="77777777" w:rsidR="00BD53C7" w:rsidRPr="00FD1EAC" w:rsidRDefault="00BD53C7" w:rsidP="00EE3E6A">
            <w:pPr>
              <w:ind w:left="0" w:hanging="2"/>
              <w:jc w:val="both"/>
            </w:pPr>
            <w:r w:rsidRPr="00FD1EAC">
              <w:t>Elaborar interpretaciones y argumentos, basados en fuentes variadas y pertinentes, haciendo uso ético de la información.</w:t>
            </w:r>
          </w:p>
          <w:p w14:paraId="341A1E6A" w14:textId="77777777" w:rsidR="00BD53C7" w:rsidRPr="00FD1EAC" w:rsidRDefault="00BD53C7" w:rsidP="00EE3E6A">
            <w:pPr>
              <w:ind w:left="0" w:hanging="2"/>
              <w:jc w:val="both"/>
              <w:rPr>
                <w:i w:val="0"/>
                <w:iCs/>
                <w:color w:val="000000"/>
              </w:rPr>
            </w:pPr>
          </w:p>
        </w:tc>
        <w:tc>
          <w:tcPr>
            <w:tcW w:w="1843" w:type="dxa"/>
            <w:vMerge/>
            <w:shd w:val="clear" w:color="auto" w:fill="D9D9D9" w:themeFill="background1" w:themeFillShade="D9"/>
          </w:tcPr>
          <w:p w14:paraId="690D8D97" w14:textId="77777777" w:rsidR="00BD53C7" w:rsidRPr="00FD1EAC" w:rsidRDefault="00BD53C7" w:rsidP="00EE3E6A">
            <w:pPr>
              <w:ind w:left="0" w:hanging="2"/>
              <w:jc w:val="both"/>
            </w:pPr>
          </w:p>
        </w:tc>
        <w:tc>
          <w:tcPr>
            <w:tcW w:w="4253" w:type="dxa"/>
            <w:vMerge/>
          </w:tcPr>
          <w:p w14:paraId="47FDC5D4" w14:textId="77777777" w:rsidR="00BD53C7" w:rsidRPr="00FD1EAC" w:rsidRDefault="00BD53C7" w:rsidP="00EE3E6A">
            <w:pPr>
              <w:ind w:left="0" w:hanging="2"/>
              <w:jc w:val="both"/>
            </w:pPr>
          </w:p>
        </w:tc>
      </w:tr>
      <w:tr w:rsidR="00BD53C7" w:rsidRPr="00FD1EAC" w14:paraId="6795A4B6" w14:textId="77777777" w:rsidTr="00EE3E6A">
        <w:trPr>
          <w:trHeight w:val="113"/>
        </w:trPr>
        <w:tc>
          <w:tcPr>
            <w:tcW w:w="2972" w:type="dxa"/>
            <w:shd w:val="clear" w:color="auto" w:fill="D9D9D9" w:themeFill="background1" w:themeFillShade="D9"/>
          </w:tcPr>
          <w:p w14:paraId="740F272B" w14:textId="77777777" w:rsidR="00BD53C7" w:rsidRPr="00FD1EAC" w:rsidRDefault="00BD53C7" w:rsidP="00EE3E6A">
            <w:pPr>
              <w:ind w:left="0" w:hanging="2"/>
              <w:jc w:val="both"/>
            </w:pPr>
            <w:r w:rsidRPr="00FD1EAC">
              <w:t xml:space="preserve">Enfoque </w:t>
            </w:r>
          </w:p>
          <w:p w14:paraId="045E9F3A" w14:textId="77777777" w:rsidR="00BD53C7" w:rsidRPr="00FD1EAC" w:rsidRDefault="00BD53C7" w:rsidP="00EE3E6A">
            <w:pPr>
              <w:ind w:left="0" w:hanging="2"/>
              <w:jc w:val="both"/>
            </w:pPr>
          </w:p>
          <w:p w14:paraId="3D0F1843" w14:textId="77777777" w:rsidR="00BD53C7" w:rsidRPr="00FD1EAC" w:rsidRDefault="00BD53C7" w:rsidP="00EE3E6A">
            <w:pPr>
              <w:ind w:left="0" w:hanging="2"/>
              <w:jc w:val="both"/>
            </w:pPr>
          </w:p>
          <w:p w14:paraId="072291EB" w14:textId="77777777" w:rsidR="00BD53C7" w:rsidRPr="00FD1EAC" w:rsidRDefault="00BD53C7" w:rsidP="00EE3E6A">
            <w:pPr>
              <w:ind w:left="0" w:hanging="2"/>
              <w:jc w:val="both"/>
            </w:pPr>
          </w:p>
          <w:p w14:paraId="54449419" w14:textId="77777777" w:rsidR="00BD53C7" w:rsidRPr="00FD1EAC" w:rsidRDefault="00BD53C7" w:rsidP="00EE3E6A">
            <w:pPr>
              <w:ind w:left="0" w:hanging="2"/>
              <w:jc w:val="both"/>
            </w:pPr>
          </w:p>
          <w:p w14:paraId="65F277F8" w14:textId="77777777" w:rsidR="00BD53C7" w:rsidRPr="00FD1EAC" w:rsidRDefault="00BD53C7" w:rsidP="00EE3E6A">
            <w:pPr>
              <w:ind w:left="0" w:hanging="2"/>
              <w:jc w:val="both"/>
            </w:pPr>
          </w:p>
        </w:tc>
        <w:tc>
          <w:tcPr>
            <w:tcW w:w="11057" w:type="dxa"/>
            <w:gridSpan w:val="3"/>
          </w:tcPr>
          <w:p w14:paraId="21F14CB9" w14:textId="77777777" w:rsidR="00BD53C7" w:rsidRPr="00FD1EAC" w:rsidRDefault="00BD53C7" w:rsidP="00EE3E6A">
            <w:pPr>
              <w:ind w:left="0" w:hanging="2"/>
              <w:jc w:val="both"/>
              <w:rPr>
                <w:b/>
              </w:rPr>
            </w:pPr>
            <w:r w:rsidRPr="00FD1EAC">
              <w:rPr>
                <w:b/>
              </w:rPr>
              <w:t>Medio ambiente, territorio y espacio público</w:t>
            </w:r>
            <w:r>
              <w:rPr>
                <w:b/>
              </w:rPr>
              <w:t xml:space="preserve"> / Democracia y participación ciudadana</w:t>
            </w:r>
          </w:p>
          <w:p w14:paraId="411910B3" w14:textId="77777777" w:rsidR="00BD53C7" w:rsidRPr="00FD1EAC" w:rsidRDefault="00BD53C7" w:rsidP="00EE3E6A">
            <w:pPr>
              <w:ind w:left="0" w:hanging="2"/>
              <w:jc w:val="both"/>
            </w:pPr>
          </w:p>
          <w:p w14:paraId="79A28568" w14:textId="77777777" w:rsidR="00BD53C7" w:rsidRPr="00FD1EAC" w:rsidRDefault="00BD53C7" w:rsidP="00EE3E6A">
            <w:pPr>
              <w:ind w:left="0" w:hanging="2"/>
              <w:jc w:val="both"/>
            </w:pPr>
            <w:r>
              <w:t>Según (Mineduc, 2017) e</w:t>
            </w:r>
            <w:r w:rsidRPr="00FD1EAC">
              <w:t>l territorio es un elemento clave por considerar al estudiar la relación entre la población y otros actores políticos, económicos, sociales y culturales. Por ende, su análisis permite buscar alternativas para modificarlo con miras a una mejor organización, distribución y planificación territorial.</w:t>
            </w:r>
          </w:p>
          <w:p w14:paraId="6AE4D393" w14:textId="77777777" w:rsidR="00BD53C7" w:rsidRPr="00FD1EAC" w:rsidRDefault="00BD53C7" w:rsidP="00EE3E6A">
            <w:pPr>
              <w:ind w:left="0" w:hanging="2"/>
              <w:jc w:val="both"/>
            </w:pPr>
          </w:p>
        </w:tc>
      </w:tr>
      <w:tr w:rsidR="00BD53C7" w:rsidRPr="00FD1EAC" w14:paraId="7A21D44D" w14:textId="77777777" w:rsidTr="00EE3E6A">
        <w:trPr>
          <w:trHeight w:val="113"/>
        </w:trPr>
        <w:tc>
          <w:tcPr>
            <w:tcW w:w="2972" w:type="dxa"/>
            <w:shd w:val="clear" w:color="auto" w:fill="D9D9D9" w:themeFill="background1" w:themeFillShade="D9"/>
          </w:tcPr>
          <w:p w14:paraId="72DCD320" w14:textId="77777777" w:rsidR="00BD53C7" w:rsidRPr="00FD1EAC" w:rsidRDefault="00BD53C7" w:rsidP="00EE3E6A">
            <w:pPr>
              <w:ind w:left="0" w:hanging="2"/>
              <w:jc w:val="both"/>
            </w:pPr>
            <w:r w:rsidRPr="00FD1EAC">
              <w:t>Tema a tratar</w:t>
            </w:r>
          </w:p>
        </w:tc>
        <w:tc>
          <w:tcPr>
            <w:tcW w:w="11057" w:type="dxa"/>
            <w:gridSpan w:val="3"/>
          </w:tcPr>
          <w:p w14:paraId="1C9C59E1" w14:textId="77777777" w:rsidR="00BD53C7" w:rsidRPr="00FD1EAC" w:rsidRDefault="00BD53C7" w:rsidP="00EE3E6A">
            <w:pPr>
              <w:ind w:left="0" w:hanging="2"/>
              <w:jc w:val="both"/>
              <w:rPr>
                <w:iCs/>
              </w:rPr>
            </w:pPr>
            <w:r>
              <w:rPr>
                <w:iCs/>
              </w:rPr>
              <w:t>Propuestas de formas de organización del territorio y el espacio público</w:t>
            </w:r>
            <w:r w:rsidRPr="00FD1EAC">
              <w:rPr>
                <w:iCs/>
              </w:rPr>
              <w:t>.</w:t>
            </w:r>
          </w:p>
          <w:p w14:paraId="3530CBE7" w14:textId="77777777" w:rsidR="00BD53C7" w:rsidRPr="00FD1EAC" w:rsidRDefault="00BD53C7" w:rsidP="00EE3E6A">
            <w:pPr>
              <w:ind w:left="0" w:hanging="2"/>
              <w:jc w:val="both"/>
              <w:rPr>
                <w:iCs/>
              </w:rPr>
            </w:pPr>
          </w:p>
          <w:p w14:paraId="2C0B3B7B" w14:textId="77777777" w:rsidR="00BD53C7" w:rsidRPr="00FD1EAC" w:rsidRDefault="00BD53C7" w:rsidP="00EE3E6A">
            <w:pPr>
              <w:ind w:left="0" w:hanging="2"/>
              <w:jc w:val="both"/>
              <w:rPr>
                <w:iCs/>
              </w:rPr>
            </w:pPr>
            <w:r w:rsidRPr="00FD1EAC">
              <w:rPr>
                <w:iCs/>
              </w:rPr>
              <w:t xml:space="preserve">Los estudiantes de </w:t>
            </w:r>
            <w:r>
              <w:rPr>
                <w:iCs/>
              </w:rPr>
              <w:t>cuarto</w:t>
            </w:r>
            <w:r w:rsidRPr="00FD1EAC">
              <w:rPr>
                <w:iCs/>
              </w:rPr>
              <w:t xml:space="preserve"> medio deben </w:t>
            </w:r>
            <w:r>
              <w:rPr>
                <w:iCs/>
              </w:rPr>
              <w:t>analizar las relaciones multifuncionales que configuran el territorio a múltiples escalas</w:t>
            </w:r>
            <w:r w:rsidRPr="00FD1EAC">
              <w:rPr>
                <w:iCs/>
              </w:rPr>
              <w:t>.</w:t>
            </w:r>
          </w:p>
          <w:p w14:paraId="45F59A00" w14:textId="77777777" w:rsidR="00BD53C7" w:rsidRPr="00FD1EAC" w:rsidRDefault="00BD53C7" w:rsidP="00EE3E6A">
            <w:pPr>
              <w:ind w:left="0" w:hanging="2"/>
              <w:jc w:val="both"/>
              <w:rPr>
                <w:i w:val="0"/>
                <w:iCs/>
              </w:rPr>
            </w:pPr>
          </w:p>
        </w:tc>
      </w:tr>
      <w:tr w:rsidR="00BD53C7" w:rsidRPr="00FD1EAC" w14:paraId="27879945" w14:textId="77777777" w:rsidTr="00EE3E6A">
        <w:trPr>
          <w:trHeight w:val="521"/>
        </w:trPr>
        <w:tc>
          <w:tcPr>
            <w:tcW w:w="2972" w:type="dxa"/>
            <w:shd w:val="clear" w:color="auto" w:fill="D9D9D9" w:themeFill="background1" w:themeFillShade="D9"/>
          </w:tcPr>
          <w:p w14:paraId="7EDA9A29" w14:textId="77777777" w:rsidR="00BD53C7" w:rsidRPr="00FD1EAC" w:rsidRDefault="00BD53C7" w:rsidP="00EE3E6A">
            <w:pPr>
              <w:ind w:left="0" w:hanging="2"/>
              <w:jc w:val="both"/>
            </w:pPr>
            <w:r w:rsidRPr="00FD1EAC">
              <w:lastRenderedPageBreak/>
              <w:t>Controversia/ Problema Socialmente Relevante</w:t>
            </w:r>
          </w:p>
        </w:tc>
        <w:tc>
          <w:tcPr>
            <w:tcW w:w="11057" w:type="dxa"/>
            <w:gridSpan w:val="3"/>
          </w:tcPr>
          <w:p w14:paraId="23591168" w14:textId="77777777" w:rsidR="00BD53C7" w:rsidRPr="00FD1EAC" w:rsidRDefault="00BD53C7" w:rsidP="00EE3E6A">
            <w:pPr>
              <w:ind w:left="0" w:hanging="2"/>
              <w:rPr>
                <w:i w:val="0"/>
                <w:iCs/>
                <w:color w:val="000000"/>
              </w:rPr>
            </w:pPr>
            <w:r>
              <w:rPr>
                <w:iCs/>
                <w:color w:val="000000"/>
              </w:rPr>
              <w:t>¿Cómo se organiza el territorio considerando los riesgos socionaturales</w:t>
            </w:r>
            <w:r w:rsidRPr="00FD1EAC">
              <w:rPr>
                <w:iCs/>
                <w:color w:val="000000"/>
              </w:rPr>
              <w:t>?</w:t>
            </w:r>
            <w:r>
              <w:rPr>
                <w:iCs/>
                <w:color w:val="000000"/>
              </w:rPr>
              <w:t xml:space="preserve"> ¿Cómo la participación ciudadana activa puede mitigar los efectos de los desastres de origen natural?</w:t>
            </w:r>
          </w:p>
          <w:p w14:paraId="2AFD75A9" w14:textId="77777777" w:rsidR="00BD53C7" w:rsidRPr="00FD1EAC" w:rsidRDefault="00BD53C7" w:rsidP="00EE3E6A">
            <w:pPr>
              <w:ind w:left="0" w:hanging="2"/>
              <w:rPr>
                <w:i w:val="0"/>
                <w:iCs/>
                <w:color w:val="000000"/>
              </w:rPr>
            </w:pPr>
          </w:p>
          <w:p w14:paraId="589794AF" w14:textId="77777777" w:rsidR="00BD53C7" w:rsidRPr="00FD1EAC" w:rsidRDefault="00BD53C7" w:rsidP="00EE3E6A">
            <w:pPr>
              <w:ind w:left="0" w:hanging="2"/>
              <w:jc w:val="both"/>
              <w:rPr>
                <w:iCs/>
                <w:color w:val="000000"/>
              </w:rPr>
            </w:pPr>
            <w:r>
              <w:rPr>
                <w:iCs/>
                <w:color w:val="000000"/>
              </w:rPr>
              <w:t>El territorio chileno está expuesto a múltiples riesgos socionaturales que si bien su origen es natural la paupérrima planificación territorial y la urbanización acelerada tienden a amplificar los efectos sociales de estas catástrofes</w:t>
            </w:r>
            <w:r w:rsidRPr="00FD1EAC">
              <w:rPr>
                <w:iCs/>
                <w:color w:val="000000"/>
              </w:rPr>
              <w:t xml:space="preserve">. </w:t>
            </w:r>
            <w:r>
              <w:rPr>
                <w:iCs/>
                <w:color w:val="000000"/>
              </w:rPr>
              <w:t>Las participaciones ciudadanas de los estudiantes en sus comunidades locales pueden mitigar los efectos de estos eventos creando incluso medidas preventivas comunitarias como establecer vías de evacuación basándose en los organismos competentes o bien preparando el espacio local ante un evento, como por ejemplo el trabajo comunitario de limpiar las canaletas y evacuadores de aguas lluvias para evitar anegamientos en los meses de invierno cuando es la estación lluviosa en la zona central de Chile o bien si los estudiantes viven en zonas costeras como es el caso de Talcahuano gestionar con las autoridades el instalar infraestructura que mitigue o disipe la energía en caso de arribar un tsunami a las costas de la comuna tal como ocurrió el 27-02-2010.</w:t>
            </w:r>
          </w:p>
          <w:p w14:paraId="4A2FD192" w14:textId="77777777" w:rsidR="00BD53C7" w:rsidRPr="00FD1EAC" w:rsidRDefault="00BD53C7" w:rsidP="00EE3E6A">
            <w:pPr>
              <w:ind w:left="0" w:hanging="2"/>
              <w:contextualSpacing/>
              <w:rPr>
                <w:i w:val="0"/>
                <w:iCs/>
                <w:color w:val="000000"/>
              </w:rPr>
            </w:pPr>
          </w:p>
        </w:tc>
      </w:tr>
      <w:tr w:rsidR="00BD53C7" w:rsidRPr="00FD1EAC" w14:paraId="06BDC44C" w14:textId="77777777" w:rsidTr="00EE3E6A">
        <w:trPr>
          <w:trHeight w:val="521"/>
        </w:trPr>
        <w:tc>
          <w:tcPr>
            <w:tcW w:w="2972" w:type="dxa"/>
            <w:shd w:val="clear" w:color="auto" w:fill="D9D9D9" w:themeFill="background1" w:themeFillShade="D9"/>
          </w:tcPr>
          <w:p w14:paraId="180FADA2" w14:textId="77777777" w:rsidR="00BD53C7" w:rsidRPr="00FD1EAC" w:rsidRDefault="00BD53C7" w:rsidP="00EE3E6A">
            <w:pPr>
              <w:ind w:left="0" w:hanging="2"/>
              <w:jc w:val="both"/>
            </w:pPr>
            <w:r w:rsidRPr="00FD1EAC">
              <w:t xml:space="preserve">Actividad </w:t>
            </w:r>
          </w:p>
          <w:p w14:paraId="2C84D0DB" w14:textId="77777777" w:rsidR="00BD53C7" w:rsidRPr="00FD1EAC" w:rsidRDefault="00BD53C7" w:rsidP="00EE3E6A">
            <w:pPr>
              <w:ind w:left="0" w:hanging="2"/>
              <w:jc w:val="both"/>
            </w:pPr>
          </w:p>
          <w:p w14:paraId="7E4D3374" w14:textId="77777777" w:rsidR="00BD53C7" w:rsidRPr="00FD1EAC" w:rsidRDefault="00BD53C7" w:rsidP="00EE3E6A">
            <w:pPr>
              <w:ind w:left="0" w:hanging="2"/>
              <w:jc w:val="both"/>
            </w:pPr>
          </w:p>
          <w:p w14:paraId="72BBD76F" w14:textId="77777777" w:rsidR="00BD53C7" w:rsidRPr="00FD1EAC" w:rsidRDefault="00BD53C7" w:rsidP="00EE3E6A">
            <w:pPr>
              <w:ind w:left="0" w:hanging="2"/>
              <w:jc w:val="both"/>
            </w:pPr>
          </w:p>
          <w:p w14:paraId="2B44A58D" w14:textId="77777777" w:rsidR="00BD53C7" w:rsidRPr="00FD1EAC" w:rsidRDefault="00BD53C7" w:rsidP="00EE3E6A">
            <w:pPr>
              <w:ind w:left="0" w:hanging="2"/>
              <w:jc w:val="both"/>
            </w:pPr>
          </w:p>
        </w:tc>
        <w:tc>
          <w:tcPr>
            <w:tcW w:w="11057" w:type="dxa"/>
            <w:gridSpan w:val="3"/>
          </w:tcPr>
          <w:p w14:paraId="038FDF2E" w14:textId="77777777" w:rsidR="00BD53C7" w:rsidRDefault="00BD53C7" w:rsidP="00EE3E6A">
            <w:pPr>
              <w:ind w:left="0" w:hanging="2"/>
              <w:jc w:val="both"/>
              <w:rPr>
                <w:i w:val="0"/>
                <w:iCs/>
                <w:color w:val="000000"/>
              </w:rPr>
            </w:pPr>
            <w:r w:rsidRPr="00FD1EAC">
              <w:rPr>
                <w:iCs/>
                <w:color w:val="000000"/>
              </w:rPr>
              <w:t>Los estudiantes</w:t>
            </w:r>
            <w:r>
              <w:rPr>
                <w:iCs/>
                <w:color w:val="000000"/>
              </w:rPr>
              <w:t xml:space="preserve"> reunidos en parejas buscan definiciones de territorio y riesgos socionaturales luego a partir de lo trabajando en clases en relación a la ciudadanía activa se solicita que relacionen como un rol ciudadano puede incidir en mitigar los efectos de catástrofes de origen natural que impactan en las sociedades y en sus comunidades locales. (2h).</w:t>
            </w:r>
          </w:p>
          <w:p w14:paraId="417189BB" w14:textId="77777777" w:rsidR="00BD53C7" w:rsidRPr="00FD1EAC" w:rsidRDefault="00BD53C7" w:rsidP="00EE3E6A">
            <w:pPr>
              <w:ind w:left="0" w:hanging="2"/>
              <w:jc w:val="both"/>
              <w:rPr>
                <w:i w:val="0"/>
                <w:iCs/>
                <w:color w:val="000000"/>
              </w:rPr>
            </w:pPr>
          </w:p>
          <w:p w14:paraId="3BBD903E" w14:textId="77777777" w:rsidR="00BD53C7" w:rsidRPr="00FD1EAC" w:rsidRDefault="00BD53C7" w:rsidP="00EE3E6A">
            <w:pPr>
              <w:ind w:left="0" w:hanging="2"/>
              <w:jc w:val="both"/>
              <w:rPr>
                <w:i w:val="0"/>
                <w:iCs/>
                <w:color w:val="000000"/>
              </w:rPr>
            </w:pPr>
            <w:r>
              <w:rPr>
                <w:iCs/>
                <w:color w:val="000000"/>
              </w:rPr>
              <w:t>Se solicita que a partir del trabajo anterior de relación los estudiantes construyan un plan de acción comunitario de cómo enfrentar las amenazas ante un evento de origen natural específicamente los terremotos, tsunamis y otros hidrometeorológicos como las inundaciones y/o anegamientos, este plan debe incluir las acciones tanto de los ejecutores, las instituciones civiles de fuerzas vivas, la municipalidad y otros organismos estatales. (3 h)</w:t>
            </w:r>
          </w:p>
          <w:p w14:paraId="72537509" w14:textId="77777777" w:rsidR="00BD53C7" w:rsidRPr="00FD1EAC" w:rsidRDefault="00BD53C7" w:rsidP="00EE3E6A">
            <w:pPr>
              <w:ind w:left="0" w:hanging="2"/>
              <w:jc w:val="both"/>
              <w:rPr>
                <w:i w:val="0"/>
                <w:iCs/>
                <w:color w:val="000000"/>
              </w:rPr>
            </w:pPr>
          </w:p>
        </w:tc>
      </w:tr>
      <w:tr w:rsidR="00BD53C7" w:rsidRPr="00FD1EAC" w14:paraId="2719ECFA" w14:textId="77777777" w:rsidTr="00EE3E6A">
        <w:trPr>
          <w:trHeight w:val="521"/>
        </w:trPr>
        <w:tc>
          <w:tcPr>
            <w:tcW w:w="2972" w:type="dxa"/>
            <w:shd w:val="clear" w:color="auto" w:fill="D9D9D9" w:themeFill="background1" w:themeFillShade="D9"/>
          </w:tcPr>
          <w:p w14:paraId="39204BFC" w14:textId="77777777" w:rsidR="00BD53C7" w:rsidRPr="00FD1EAC" w:rsidRDefault="00BD53C7" w:rsidP="00EE3E6A">
            <w:pPr>
              <w:ind w:left="0" w:hanging="2"/>
              <w:jc w:val="both"/>
            </w:pPr>
            <w:r w:rsidRPr="00FD1EAC">
              <w:t xml:space="preserve">Recursos </w:t>
            </w:r>
          </w:p>
          <w:p w14:paraId="270FDB1D" w14:textId="77777777" w:rsidR="00BD53C7" w:rsidRPr="00FD1EAC" w:rsidRDefault="00BD53C7" w:rsidP="00EE3E6A">
            <w:pPr>
              <w:ind w:left="0" w:hanging="2"/>
              <w:jc w:val="both"/>
            </w:pPr>
          </w:p>
          <w:p w14:paraId="2655B5D6" w14:textId="77777777" w:rsidR="00BD53C7" w:rsidRPr="00FD1EAC" w:rsidRDefault="00BD53C7" w:rsidP="00EE3E6A">
            <w:pPr>
              <w:ind w:left="0" w:hanging="2"/>
              <w:jc w:val="both"/>
            </w:pPr>
          </w:p>
          <w:p w14:paraId="412DA577" w14:textId="77777777" w:rsidR="00BD53C7" w:rsidRPr="00FD1EAC" w:rsidRDefault="00BD53C7" w:rsidP="00EE3E6A">
            <w:pPr>
              <w:ind w:left="0" w:hanging="2"/>
              <w:jc w:val="both"/>
            </w:pPr>
          </w:p>
          <w:p w14:paraId="0F318E17" w14:textId="77777777" w:rsidR="00BD53C7" w:rsidRPr="00FD1EAC" w:rsidRDefault="00BD53C7" w:rsidP="00EE3E6A">
            <w:pPr>
              <w:ind w:left="0" w:hanging="2"/>
              <w:jc w:val="both"/>
            </w:pPr>
          </w:p>
          <w:p w14:paraId="7B24C33F" w14:textId="77777777" w:rsidR="00BD53C7" w:rsidRPr="00FD1EAC" w:rsidRDefault="00BD53C7" w:rsidP="00EE3E6A">
            <w:pPr>
              <w:ind w:left="0" w:hanging="2"/>
              <w:jc w:val="both"/>
            </w:pPr>
          </w:p>
          <w:p w14:paraId="4C633F3F" w14:textId="77777777" w:rsidR="00BD53C7" w:rsidRPr="00FD1EAC" w:rsidRDefault="00BD53C7" w:rsidP="00EE3E6A">
            <w:pPr>
              <w:ind w:left="0" w:hanging="2"/>
              <w:jc w:val="both"/>
            </w:pPr>
          </w:p>
          <w:p w14:paraId="167E3B5E" w14:textId="77777777" w:rsidR="00BD53C7" w:rsidRPr="00FD1EAC" w:rsidRDefault="00BD53C7" w:rsidP="00EE3E6A">
            <w:pPr>
              <w:ind w:left="0" w:hanging="2"/>
              <w:jc w:val="both"/>
            </w:pPr>
          </w:p>
        </w:tc>
        <w:tc>
          <w:tcPr>
            <w:tcW w:w="11057" w:type="dxa"/>
            <w:gridSpan w:val="3"/>
          </w:tcPr>
          <w:p w14:paraId="03B832B5" w14:textId="77777777" w:rsidR="00BD53C7" w:rsidRPr="00FD1EAC" w:rsidRDefault="00BD53C7" w:rsidP="00EE3E6A">
            <w:pPr>
              <w:ind w:left="0" w:hanging="2"/>
              <w:rPr>
                <w:i w:val="0"/>
                <w:iCs/>
                <w:color w:val="000000"/>
              </w:rPr>
            </w:pPr>
            <w:r w:rsidRPr="00FD1EAC">
              <w:rPr>
                <w:iCs/>
                <w:color w:val="000000"/>
              </w:rPr>
              <w:lastRenderedPageBreak/>
              <w:t>RECURSOS HUMANOS</w:t>
            </w:r>
          </w:p>
          <w:p w14:paraId="4C7E0E03" w14:textId="77777777" w:rsidR="00BD53C7" w:rsidRPr="00FD1EAC" w:rsidRDefault="00BD53C7" w:rsidP="00BD53C7">
            <w:pPr>
              <w:numPr>
                <w:ilvl w:val="0"/>
                <w:numId w:val="2"/>
              </w:numPr>
              <w:suppressAutoHyphens w:val="0"/>
              <w:spacing w:line="240" w:lineRule="auto"/>
              <w:ind w:leftChars="0" w:left="0" w:firstLineChars="0" w:hanging="2"/>
              <w:contextualSpacing/>
              <w:textDirection w:val="lrTb"/>
              <w:textAlignment w:val="auto"/>
              <w:outlineLvl w:val="9"/>
              <w:rPr>
                <w:i w:val="0"/>
                <w:iCs/>
                <w:color w:val="000000"/>
              </w:rPr>
            </w:pPr>
            <w:r w:rsidRPr="00FD1EAC">
              <w:rPr>
                <w:iCs/>
                <w:color w:val="000000"/>
              </w:rPr>
              <w:t>DOCENTE DE EDUCACIÓN CIUDADANA E HISTORIA, GEOGRAFÍA Y CIENCIAS SOCIALES.</w:t>
            </w:r>
          </w:p>
          <w:p w14:paraId="1AEC7524" w14:textId="77777777" w:rsidR="00BD53C7" w:rsidRPr="00FD1EAC" w:rsidRDefault="00BD53C7" w:rsidP="00BD53C7">
            <w:pPr>
              <w:numPr>
                <w:ilvl w:val="0"/>
                <w:numId w:val="2"/>
              </w:numPr>
              <w:suppressAutoHyphens w:val="0"/>
              <w:spacing w:line="240" w:lineRule="auto"/>
              <w:ind w:leftChars="0" w:left="0" w:firstLineChars="0" w:hanging="2"/>
              <w:contextualSpacing/>
              <w:textDirection w:val="lrTb"/>
              <w:textAlignment w:val="auto"/>
              <w:outlineLvl w:val="9"/>
              <w:rPr>
                <w:i w:val="0"/>
                <w:iCs/>
                <w:color w:val="000000"/>
              </w:rPr>
            </w:pPr>
            <w:r w:rsidRPr="00FD1EAC">
              <w:rPr>
                <w:iCs/>
                <w:color w:val="000000"/>
              </w:rPr>
              <w:t>FACILITADOR PEDAGÓGICO DEL ESTABLECIMIENTO</w:t>
            </w:r>
          </w:p>
          <w:p w14:paraId="7C5696B4" w14:textId="77777777" w:rsidR="00BD53C7" w:rsidRPr="00FD1EAC" w:rsidRDefault="00BD53C7" w:rsidP="00EE3E6A">
            <w:pPr>
              <w:ind w:left="0" w:hanging="2"/>
              <w:rPr>
                <w:i w:val="0"/>
                <w:iCs/>
                <w:color w:val="000000"/>
              </w:rPr>
            </w:pPr>
          </w:p>
          <w:p w14:paraId="20E0732D" w14:textId="77777777" w:rsidR="00BD53C7" w:rsidRPr="00FD1EAC" w:rsidRDefault="00BD53C7" w:rsidP="00EE3E6A">
            <w:pPr>
              <w:ind w:left="0" w:hanging="2"/>
              <w:rPr>
                <w:i w:val="0"/>
                <w:iCs/>
                <w:color w:val="000000"/>
              </w:rPr>
            </w:pPr>
            <w:r w:rsidRPr="00FD1EAC">
              <w:rPr>
                <w:iCs/>
                <w:color w:val="000000"/>
              </w:rPr>
              <w:lastRenderedPageBreak/>
              <w:t>RECURSOS MATERIALES</w:t>
            </w:r>
          </w:p>
          <w:p w14:paraId="5DAF3B85" w14:textId="77777777" w:rsidR="00BD53C7" w:rsidRPr="00FD1EAC" w:rsidRDefault="00BD53C7" w:rsidP="00EE3E6A">
            <w:pPr>
              <w:ind w:left="0" w:hanging="2"/>
              <w:rPr>
                <w:i w:val="0"/>
                <w:iCs/>
                <w:color w:val="000000"/>
              </w:rPr>
            </w:pPr>
          </w:p>
          <w:p w14:paraId="268B43AC" w14:textId="77777777" w:rsidR="00BD53C7" w:rsidRPr="00FD1EAC" w:rsidRDefault="00BD53C7" w:rsidP="00BD53C7">
            <w:pPr>
              <w:numPr>
                <w:ilvl w:val="0"/>
                <w:numId w:val="2"/>
              </w:numPr>
              <w:suppressAutoHyphens w:val="0"/>
              <w:spacing w:line="240" w:lineRule="auto"/>
              <w:ind w:leftChars="0" w:left="0" w:firstLineChars="0" w:hanging="2"/>
              <w:contextualSpacing/>
              <w:textDirection w:val="lrTb"/>
              <w:textAlignment w:val="auto"/>
              <w:outlineLvl w:val="9"/>
              <w:rPr>
                <w:i w:val="0"/>
                <w:iCs/>
                <w:color w:val="000000"/>
              </w:rPr>
            </w:pPr>
            <w:r w:rsidRPr="00FD1EAC">
              <w:rPr>
                <w:iCs/>
                <w:color w:val="000000"/>
              </w:rPr>
              <w:t xml:space="preserve">IMPRESIONES DE CARTOGRAFÍAS TEMÁTICAS </w:t>
            </w:r>
          </w:p>
          <w:p w14:paraId="47AFD59B" w14:textId="77777777" w:rsidR="00BD53C7" w:rsidRPr="00FD1EAC" w:rsidRDefault="00BD53C7" w:rsidP="00BD53C7">
            <w:pPr>
              <w:numPr>
                <w:ilvl w:val="0"/>
                <w:numId w:val="2"/>
              </w:numPr>
              <w:suppressAutoHyphens w:val="0"/>
              <w:spacing w:line="240" w:lineRule="auto"/>
              <w:ind w:leftChars="0" w:left="0" w:firstLineChars="0" w:hanging="2"/>
              <w:contextualSpacing/>
              <w:textDirection w:val="lrTb"/>
              <w:textAlignment w:val="auto"/>
              <w:outlineLvl w:val="9"/>
              <w:rPr>
                <w:i w:val="0"/>
                <w:iCs/>
                <w:color w:val="000000"/>
              </w:rPr>
            </w:pPr>
            <w:r w:rsidRPr="00FD1EAC">
              <w:rPr>
                <w:iCs/>
                <w:color w:val="000000"/>
              </w:rPr>
              <w:t>ATLAS GEOGRÁFICO PARA LA EDUCACIÓN.</w:t>
            </w:r>
          </w:p>
          <w:p w14:paraId="3FA27705" w14:textId="77777777" w:rsidR="00BD53C7" w:rsidRPr="00FD1EAC" w:rsidRDefault="00BD53C7" w:rsidP="00BD53C7">
            <w:pPr>
              <w:numPr>
                <w:ilvl w:val="0"/>
                <w:numId w:val="2"/>
              </w:numPr>
              <w:suppressAutoHyphens w:val="0"/>
              <w:spacing w:line="240" w:lineRule="auto"/>
              <w:ind w:leftChars="0" w:left="0" w:firstLineChars="0" w:hanging="2"/>
              <w:contextualSpacing/>
              <w:textDirection w:val="lrTb"/>
              <w:textAlignment w:val="auto"/>
              <w:outlineLvl w:val="9"/>
              <w:rPr>
                <w:i w:val="0"/>
                <w:iCs/>
                <w:color w:val="000000"/>
              </w:rPr>
            </w:pPr>
            <w:r w:rsidRPr="00FD1EAC">
              <w:rPr>
                <w:iCs/>
                <w:color w:val="000000"/>
              </w:rPr>
              <w:t>MATERIALES DE OFICINA.</w:t>
            </w:r>
          </w:p>
          <w:p w14:paraId="56BCE13E" w14:textId="77777777" w:rsidR="00BD53C7" w:rsidRPr="00FD1EAC" w:rsidRDefault="00BD53C7" w:rsidP="00BD53C7">
            <w:pPr>
              <w:numPr>
                <w:ilvl w:val="0"/>
                <w:numId w:val="2"/>
              </w:numPr>
              <w:suppressAutoHyphens w:val="0"/>
              <w:spacing w:line="240" w:lineRule="auto"/>
              <w:ind w:leftChars="0" w:left="0" w:firstLineChars="0" w:hanging="2"/>
              <w:contextualSpacing/>
              <w:textDirection w:val="lrTb"/>
              <w:textAlignment w:val="auto"/>
              <w:outlineLvl w:val="9"/>
              <w:rPr>
                <w:i w:val="0"/>
                <w:iCs/>
                <w:color w:val="000000"/>
              </w:rPr>
            </w:pPr>
            <w:r w:rsidRPr="00FD1EAC">
              <w:rPr>
                <w:iCs/>
                <w:color w:val="000000"/>
              </w:rPr>
              <w:t xml:space="preserve">CONECTIVIVIDAD Y PROCESADORES INFORMÁTICOS. </w:t>
            </w:r>
          </w:p>
        </w:tc>
      </w:tr>
    </w:tbl>
    <w:p w14:paraId="00000020" w14:textId="77777777" w:rsidR="00F0396D" w:rsidRDefault="00F0396D">
      <w:pPr>
        <w:ind w:left="0" w:hanging="2"/>
        <w:jc w:val="center"/>
        <w:rPr>
          <w:rFonts w:ascii="Calibri" w:eastAsia="Calibri" w:hAnsi="Calibri" w:cs="Calibri"/>
          <w:i/>
        </w:rPr>
      </w:pPr>
    </w:p>
    <w:p w14:paraId="00000021" w14:textId="77777777" w:rsidR="00F0396D" w:rsidRDefault="00F0396D">
      <w:pPr>
        <w:ind w:left="0" w:hanging="2"/>
        <w:jc w:val="center"/>
        <w:rPr>
          <w:rFonts w:ascii="Calibri" w:eastAsia="Calibri" w:hAnsi="Calibri" w:cs="Calibri"/>
          <w:i/>
        </w:rPr>
      </w:pPr>
    </w:p>
    <w:p w14:paraId="00000022" w14:textId="77777777" w:rsidR="00F0396D" w:rsidRDefault="00F0396D">
      <w:pPr>
        <w:ind w:left="0" w:hanging="2"/>
        <w:jc w:val="center"/>
        <w:rPr>
          <w:rFonts w:ascii="Calibri" w:eastAsia="Calibri" w:hAnsi="Calibri" w:cs="Calibri"/>
          <w:i/>
        </w:rPr>
      </w:pPr>
    </w:p>
    <w:p w14:paraId="00000023" w14:textId="77777777" w:rsidR="00F0396D" w:rsidRDefault="00F0396D">
      <w:pPr>
        <w:ind w:left="0" w:hanging="2"/>
        <w:jc w:val="center"/>
        <w:rPr>
          <w:rFonts w:ascii="Calibri" w:eastAsia="Calibri" w:hAnsi="Calibri" w:cs="Calibri"/>
          <w:i/>
        </w:rPr>
      </w:pPr>
    </w:p>
    <w:p w14:paraId="00000024" w14:textId="77777777" w:rsidR="00F0396D" w:rsidRDefault="00F0396D">
      <w:pPr>
        <w:ind w:left="0" w:hanging="2"/>
        <w:jc w:val="center"/>
        <w:rPr>
          <w:rFonts w:ascii="Calibri" w:eastAsia="Calibri" w:hAnsi="Calibri" w:cs="Calibri"/>
          <w:i/>
        </w:rPr>
      </w:pPr>
    </w:p>
    <w:p w14:paraId="00000025" w14:textId="77777777" w:rsidR="00F0396D" w:rsidRDefault="00F0396D">
      <w:pPr>
        <w:ind w:left="0" w:hanging="2"/>
        <w:jc w:val="center"/>
        <w:rPr>
          <w:rFonts w:ascii="Calibri" w:eastAsia="Calibri" w:hAnsi="Calibri" w:cs="Calibri"/>
          <w:i/>
        </w:rPr>
      </w:pPr>
    </w:p>
    <w:p w14:paraId="00000026" w14:textId="77777777" w:rsidR="00F0396D" w:rsidRDefault="00F0396D">
      <w:pPr>
        <w:ind w:left="0" w:hanging="2"/>
        <w:jc w:val="center"/>
        <w:rPr>
          <w:rFonts w:ascii="Calibri" w:eastAsia="Calibri" w:hAnsi="Calibri" w:cs="Calibri"/>
          <w:i/>
        </w:rPr>
      </w:pPr>
    </w:p>
    <w:p w14:paraId="00000027" w14:textId="77777777" w:rsidR="00F0396D" w:rsidRDefault="00F0396D">
      <w:pPr>
        <w:ind w:left="0" w:hanging="2"/>
        <w:jc w:val="center"/>
        <w:rPr>
          <w:rFonts w:ascii="Calibri" w:eastAsia="Calibri" w:hAnsi="Calibri" w:cs="Calibri"/>
          <w:i/>
        </w:rPr>
      </w:pPr>
    </w:p>
    <w:p w14:paraId="00000028" w14:textId="77777777" w:rsidR="00F0396D" w:rsidRDefault="00F0396D">
      <w:pPr>
        <w:ind w:left="0" w:hanging="2"/>
        <w:jc w:val="center"/>
        <w:rPr>
          <w:rFonts w:ascii="Calibri" w:eastAsia="Calibri" w:hAnsi="Calibri" w:cs="Calibri"/>
          <w:i/>
        </w:rPr>
      </w:pPr>
    </w:p>
    <w:p w14:paraId="00000029" w14:textId="77777777" w:rsidR="00F0396D" w:rsidRDefault="00F0396D">
      <w:pPr>
        <w:ind w:left="0" w:hanging="2"/>
        <w:jc w:val="center"/>
        <w:rPr>
          <w:rFonts w:ascii="Calibri" w:eastAsia="Calibri" w:hAnsi="Calibri" w:cs="Calibri"/>
          <w:i/>
        </w:rPr>
      </w:pPr>
    </w:p>
    <w:p w14:paraId="0000002A" w14:textId="77777777" w:rsidR="00F0396D" w:rsidRDefault="00F0396D">
      <w:pPr>
        <w:ind w:left="0" w:hanging="2"/>
        <w:jc w:val="center"/>
        <w:rPr>
          <w:rFonts w:ascii="Calibri" w:eastAsia="Calibri" w:hAnsi="Calibri" w:cs="Calibri"/>
          <w:i/>
        </w:rPr>
      </w:pPr>
    </w:p>
    <w:p w14:paraId="0000002B" w14:textId="77777777" w:rsidR="00F0396D" w:rsidRDefault="00F0396D">
      <w:pPr>
        <w:ind w:left="0" w:hanging="2"/>
        <w:jc w:val="center"/>
        <w:rPr>
          <w:rFonts w:ascii="Calibri" w:eastAsia="Calibri" w:hAnsi="Calibri" w:cs="Calibri"/>
          <w:i/>
        </w:rPr>
      </w:pPr>
    </w:p>
    <w:p w14:paraId="0000002C" w14:textId="77777777" w:rsidR="00F0396D" w:rsidRDefault="00F0396D">
      <w:pPr>
        <w:ind w:left="0" w:hanging="2"/>
        <w:jc w:val="center"/>
        <w:rPr>
          <w:rFonts w:ascii="Calibri" w:eastAsia="Calibri" w:hAnsi="Calibri" w:cs="Calibri"/>
          <w:i/>
        </w:rPr>
      </w:pPr>
    </w:p>
    <w:p w14:paraId="0000002D" w14:textId="77777777" w:rsidR="00F0396D" w:rsidRDefault="00F0396D">
      <w:pPr>
        <w:ind w:left="0" w:hanging="2"/>
        <w:jc w:val="center"/>
        <w:rPr>
          <w:rFonts w:ascii="Calibri" w:eastAsia="Calibri" w:hAnsi="Calibri" w:cs="Calibri"/>
          <w:i/>
        </w:rPr>
      </w:pPr>
    </w:p>
    <w:p w14:paraId="0000002E" w14:textId="77777777" w:rsidR="00F0396D" w:rsidRDefault="00F0396D">
      <w:pPr>
        <w:ind w:left="0" w:hanging="2"/>
        <w:jc w:val="center"/>
        <w:rPr>
          <w:rFonts w:ascii="Calibri" w:eastAsia="Calibri" w:hAnsi="Calibri" w:cs="Calibri"/>
          <w:i/>
        </w:rPr>
      </w:pPr>
    </w:p>
    <w:p w14:paraId="0000002F" w14:textId="77777777" w:rsidR="00F0396D" w:rsidRDefault="00F0396D">
      <w:pPr>
        <w:ind w:left="0" w:hanging="2"/>
        <w:jc w:val="center"/>
        <w:rPr>
          <w:rFonts w:ascii="Calibri" w:eastAsia="Calibri" w:hAnsi="Calibri" w:cs="Calibri"/>
          <w:i/>
        </w:rPr>
      </w:pPr>
    </w:p>
    <w:p w14:paraId="00000030" w14:textId="77777777" w:rsidR="00F0396D" w:rsidRDefault="00F0396D">
      <w:pPr>
        <w:ind w:left="0" w:hanging="2"/>
        <w:jc w:val="center"/>
        <w:rPr>
          <w:rFonts w:ascii="Calibri" w:eastAsia="Calibri" w:hAnsi="Calibri" w:cs="Calibri"/>
          <w:i/>
        </w:rPr>
      </w:pPr>
    </w:p>
    <w:p w14:paraId="00000031" w14:textId="77777777" w:rsidR="00F0396D" w:rsidRDefault="00F0396D">
      <w:pPr>
        <w:ind w:left="0" w:hanging="2"/>
        <w:jc w:val="center"/>
        <w:rPr>
          <w:rFonts w:ascii="Calibri" w:eastAsia="Calibri" w:hAnsi="Calibri" w:cs="Calibri"/>
          <w:i/>
        </w:rPr>
      </w:pPr>
    </w:p>
    <w:p w14:paraId="00000032" w14:textId="77777777" w:rsidR="00F0396D" w:rsidRDefault="00F0396D">
      <w:pPr>
        <w:ind w:left="0" w:hanging="2"/>
        <w:jc w:val="center"/>
        <w:rPr>
          <w:rFonts w:ascii="Calibri" w:eastAsia="Calibri" w:hAnsi="Calibri" w:cs="Calibri"/>
          <w:i/>
        </w:rPr>
      </w:pPr>
    </w:p>
    <w:p w14:paraId="00000036" w14:textId="77777777" w:rsidR="00F0396D" w:rsidRDefault="00F0396D" w:rsidP="00CD2934">
      <w:pPr>
        <w:ind w:leftChars="0" w:left="0" w:firstLineChars="0" w:firstLine="0"/>
        <w:rPr>
          <w:rFonts w:ascii="Calibri" w:eastAsia="Calibri" w:hAnsi="Calibri" w:cs="Calibri"/>
          <w:i/>
        </w:rPr>
      </w:pPr>
    </w:p>
    <w:p w14:paraId="74296A08" w14:textId="77777777" w:rsidR="00295904" w:rsidRDefault="00295904" w:rsidP="00CD2934">
      <w:pPr>
        <w:ind w:leftChars="0" w:left="0" w:firstLineChars="0" w:firstLine="0"/>
        <w:rPr>
          <w:rFonts w:ascii="Calibri" w:eastAsia="Calibri" w:hAnsi="Calibri" w:cs="Calibri"/>
          <w:i/>
        </w:rPr>
      </w:pPr>
    </w:p>
    <w:p w14:paraId="68C2EC91" w14:textId="77777777" w:rsidR="00CD2934" w:rsidRDefault="00CD2934" w:rsidP="00CD2934">
      <w:pPr>
        <w:ind w:leftChars="0" w:left="0" w:firstLineChars="0" w:firstLine="0"/>
        <w:rPr>
          <w:rFonts w:ascii="Calibri" w:eastAsia="Calibri" w:hAnsi="Calibri" w:cs="Calibri"/>
          <w:i/>
        </w:rPr>
      </w:pPr>
    </w:p>
    <w:p w14:paraId="00000037" w14:textId="77777777" w:rsidR="00F0396D" w:rsidRDefault="00381DD6">
      <w:pPr>
        <w:ind w:left="0" w:hanging="2"/>
        <w:jc w:val="center"/>
        <w:rPr>
          <w:rFonts w:ascii="Calibri" w:eastAsia="Calibri" w:hAnsi="Calibri" w:cs="Calibri"/>
          <w:i/>
        </w:rPr>
      </w:pPr>
      <w:r>
        <w:rPr>
          <w:rFonts w:ascii="Calibri" w:eastAsia="Calibri" w:hAnsi="Calibri" w:cs="Calibri"/>
          <w:b/>
        </w:rPr>
        <w:lastRenderedPageBreak/>
        <w:t xml:space="preserve">RÚBRICA PARA EVALUAR LA PROPUESTA </w:t>
      </w:r>
    </w:p>
    <w:p w14:paraId="00000038" w14:textId="77777777" w:rsidR="00F0396D" w:rsidRDefault="00F0396D">
      <w:pPr>
        <w:ind w:left="0" w:hanging="2"/>
        <w:jc w:val="center"/>
        <w:rPr>
          <w:rFonts w:ascii="Calibri" w:eastAsia="Calibri" w:hAnsi="Calibri" w:cs="Calibri"/>
          <w:i/>
        </w:rPr>
      </w:pPr>
    </w:p>
    <w:tbl>
      <w:tblPr>
        <w:tblStyle w:val="a0"/>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6"/>
        <w:gridCol w:w="3428"/>
        <w:gridCol w:w="3260"/>
        <w:gridCol w:w="3119"/>
        <w:gridCol w:w="2693"/>
      </w:tblGrid>
      <w:tr w:rsidR="00F0396D" w14:paraId="74D3317E" w14:textId="77777777" w:rsidTr="00825758">
        <w:trPr>
          <w:trHeight w:val="306"/>
        </w:trPr>
        <w:tc>
          <w:tcPr>
            <w:tcW w:w="25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00039" w14:textId="77777777" w:rsidR="00F0396D" w:rsidRPr="00F2791F" w:rsidRDefault="00381DD6" w:rsidP="00CD2934">
            <w:pPr>
              <w:ind w:left="0" w:hanging="2"/>
              <w:jc w:val="center"/>
              <w:rPr>
                <w:rFonts w:ascii="Calibri" w:eastAsia="Calibri" w:hAnsi="Calibri" w:cs="Calibri"/>
                <w:i/>
                <w:sz w:val="22"/>
                <w:szCs w:val="22"/>
              </w:rPr>
            </w:pPr>
            <w:r w:rsidRPr="00F2791F">
              <w:rPr>
                <w:rFonts w:ascii="Calibri" w:eastAsia="Calibri" w:hAnsi="Calibri" w:cs="Calibri"/>
                <w:b/>
                <w:sz w:val="22"/>
                <w:szCs w:val="22"/>
              </w:rPr>
              <w:t>Indicadores</w:t>
            </w:r>
          </w:p>
        </w:tc>
        <w:tc>
          <w:tcPr>
            <w:tcW w:w="34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0003A" w14:textId="77777777" w:rsidR="00F0396D" w:rsidRPr="00F2791F" w:rsidRDefault="00381DD6" w:rsidP="00CD2934">
            <w:pPr>
              <w:ind w:left="0" w:hanging="2"/>
              <w:jc w:val="center"/>
              <w:rPr>
                <w:rFonts w:ascii="Calibri" w:eastAsia="Calibri" w:hAnsi="Calibri" w:cs="Calibri"/>
                <w:i/>
                <w:sz w:val="22"/>
                <w:szCs w:val="22"/>
              </w:rPr>
            </w:pPr>
            <w:r w:rsidRPr="00F2791F">
              <w:rPr>
                <w:rFonts w:ascii="Calibri" w:eastAsia="Calibri" w:hAnsi="Calibri" w:cs="Calibri"/>
                <w:b/>
                <w:sz w:val="22"/>
                <w:szCs w:val="22"/>
              </w:rPr>
              <w:t>TOTALMENTE LOGRADO</w:t>
            </w:r>
          </w:p>
          <w:p w14:paraId="0000003B" w14:textId="77777777" w:rsidR="00F0396D" w:rsidRPr="00F2791F" w:rsidRDefault="00381DD6" w:rsidP="00CD2934">
            <w:pPr>
              <w:ind w:left="0" w:hanging="2"/>
              <w:jc w:val="center"/>
              <w:rPr>
                <w:rFonts w:ascii="Calibri" w:eastAsia="Calibri" w:hAnsi="Calibri" w:cs="Calibri"/>
                <w:i/>
                <w:sz w:val="22"/>
                <w:szCs w:val="22"/>
              </w:rPr>
            </w:pPr>
            <w:r w:rsidRPr="00F2791F">
              <w:rPr>
                <w:rFonts w:ascii="Calibri" w:eastAsia="Calibri" w:hAnsi="Calibri" w:cs="Calibri"/>
                <w:b/>
                <w:sz w:val="22"/>
                <w:szCs w:val="22"/>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0003C" w14:textId="77777777" w:rsidR="00F0396D" w:rsidRPr="00F2791F" w:rsidRDefault="00381DD6" w:rsidP="00CD2934">
            <w:pPr>
              <w:ind w:left="0" w:hanging="2"/>
              <w:jc w:val="center"/>
              <w:rPr>
                <w:rFonts w:ascii="Calibri" w:eastAsia="Calibri" w:hAnsi="Calibri" w:cs="Calibri"/>
                <w:i/>
                <w:sz w:val="22"/>
                <w:szCs w:val="22"/>
              </w:rPr>
            </w:pPr>
            <w:r w:rsidRPr="00F2791F">
              <w:rPr>
                <w:rFonts w:ascii="Calibri" w:eastAsia="Calibri" w:hAnsi="Calibri" w:cs="Calibri"/>
                <w:b/>
                <w:sz w:val="22"/>
                <w:szCs w:val="22"/>
              </w:rPr>
              <w:t>LOGRADO</w:t>
            </w:r>
          </w:p>
          <w:p w14:paraId="0000003D" w14:textId="77777777" w:rsidR="00F0396D" w:rsidRPr="00F2791F" w:rsidRDefault="00381DD6" w:rsidP="00CD2934">
            <w:pPr>
              <w:ind w:left="0" w:hanging="2"/>
              <w:jc w:val="center"/>
              <w:rPr>
                <w:rFonts w:ascii="Calibri" w:eastAsia="Calibri" w:hAnsi="Calibri" w:cs="Calibri"/>
                <w:i/>
                <w:sz w:val="22"/>
                <w:szCs w:val="22"/>
              </w:rPr>
            </w:pPr>
            <w:r w:rsidRPr="00F2791F">
              <w:rPr>
                <w:rFonts w:ascii="Calibri" w:eastAsia="Calibri" w:hAnsi="Calibri" w:cs="Calibri"/>
                <w:b/>
                <w:sz w:val="22"/>
                <w:szCs w:val="22"/>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0003E" w14:textId="77777777" w:rsidR="00F0396D" w:rsidRPr="00F2791F" w:rsidRDefault="00381DD6" w:rsidP="00CD2934">
            <w:pPr>
              <w:pBdr>
                <w:top w:val="nil"/>
                <w:left w:val="nil"/>
                <w:bottom w:val="nil"/>
                <w:right w:val="nil"/>
                <w:between w:val="nil"/>
              </w:pBdr>
              <w:spacing w:after="200" w:line="276" w:lineRule="auto"/>
              <w:ind w:left="0" w:hanging="2"/>
              <w:jc w:val="center"/>
              <w:rPr>
                <w:rFonts w:ascii="Calibri" w:eastAsia="Calibri" w:hAnsi="Calibri" w:cs="Calibri"/>
                <w:i/>
                <w:color w:val="000000"/>
                <w:sz w:val="22"/>
                <w:szCs w:val="22"/>
              </w:rPr>
            </w:pPr>
            <w:r w:rsidRPr="00F2791F">
              <w:rPr>
                <w:rFonts w:ascii="Calibri" w:eastAsia="Calibri" w:hAnsi="Calibri" w:cs="Calibri"/>
                <w:b/>
                <w:color w:val="000000"/>
                <w:sz w:val="22"/>
                <w:szCs w:val="22"/>
              </w:rPr>
              <w:t>MEDIANAMENTE LOGRADO  2</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00003F" w14:textId="77777777" w:rsidR="00F0396D" w:rsidRPr="00F2791F" w:rsidRDefault="00381DD6" w:rsidP="00CD2934">
            <w:pPr>
              <w:pBdr>
                <w:top w:val="nil"/>
                <w:left w:val="nil"/>
                <w:bottom w:val="nil"/>
                <w:right w:val="nil"/>
                <w:between w:val="nil"/>
              </w:pBdr>
              <w:spacing w:after="200" w:line="276" w:lineRule="auto"/>
              <w:ind w:left="0" w:hanging="2"/>
              <w:jc w:val="center"/>
              <w:rPr>
                <w:rFonts w:ascii="Calibri" w:eastAsia="Calibri" w:hAnsi="Calibri" w:cs="Calibri"/>
                <w:i/>
                <w:color w:val="000000"/>
                <w:sz w:val="22"/>
                <w:szCs w:val="22"/>
              </w:rPr>
            </w:pPr>
            <w:r w:rsidRPr="00F2791F">
              <w:rPr>
                <w:rFonts w:ascii="Calibri" w:eastAsia="Calibri" w:hAnsi="Calibri" w:cs="Calibri"/>
                <w:b/>
                <w:color w:val="000000"/>
                <w:sz w:val="22"/>
                <w:szCs w:val="22"/>
              </w:rPr>
              <w:t>NO LOGRADO  1</w:t>
            </w:r>
          </w:p>
        </w:tc>
      </w:tr>
      <w:tr w:rsidR="00F0396D" w14:paraId="651EB7D1" w14:textId="77777777" w:rsidTr="00825758">
        <w:trPr>
          <w:trHeight w:val="1125"/>
        </w:trPr>
        <w:tc>
          <w:tcPr>
            <w:tcW w:w="2526" w:type="dxa"/>
            <w:tcBorders>
              <w:top w:val="single" w:sz="4" w:space="0" w:color="000000"/>
              <w:left w:val="single" w:sz="4" w:space="0" w:color="000000"/>
              <w:bottom w:val="single" w:sz="4" w:space="0" w:color="000000"/>
              <w:right w:val="single" w:sz="4" w:space="0" w:color="000000"/>
            </w:tcBorders>
          </w:tcPr>
          <w:p w14:paraId="00000040" w14:textId="6315E04C" w:rsidR="00F0396D" w:rsidRPr="00C068EB" w:rsidRDefault="008120F2" w:rsidP="008120F2">
            <w:pPr>
              <w:ind w:left="0" w:hanging="2"/>
              <w:jc w:val="both"/>
              <w:rPr>
                <w:rFonts w:ascii="Calibri" w:eastAsia="Calibri" w:hAnsi="Calibri" w:cs="Calibri"/>
                <w:i/>
                <w:sz w:val="20"/>
                <w:szCs w:val="20"/>
              </w:rPr>
            </w:pPr>
            <w:r w:rsidRPr="00C068EB">
              <w:t>Conceptualiza y sistematiza las definiciones de territorio y riesgos socio naturales desde la educación ciudadana.</w:t>
            </w:r>
          </w:p>
        </w:tc>
        <w:tc>
          <w:tcPr>
            <w:tcW w:w="3428" w:type="dxa"/>
            <w:tcBorders>
              <w:top w:val="single" w:sz="4" w:space="0" w:color="000000"/>
              <w:left w:val="single" w:sz="4" w:space="0" w:color="000000"/>
              <w:bottom w:val="single" w:sz="4" w:space="0" w:color="000000"/>
              <w:right w:val="single" w:sz="4" w:space="0" w:color="000000"/>
            </w:tcBorders>
          </w:tcPr>
          <w:p w14:paraId="00000041" w14:textId="3331F2B3" w:rsidR="00F0396D" w:rsidRPr="00CD2934" w:rsidRDefault="00CD2934">
            <w:pPr>
              <w:ind w:left="0" w:hanging="2"/>
              <w:rPr>
                <w:rFonts w:ascii="Calibri" w:eastAsia="Calibri" w:hAnsi="Calibri" w:cs="Calibri"/>
                <w:i/>
                <w:sz w:val="20"/>
                <w:szCs w:val="20"/>
              </w:rPr>
            </w:pPr>
            <w:r>
              <w:t xml:space="preserve">Logra adecuadamente conceptualizar y sistematizar </w:t>
            </w:r>
            <w:r w:rsidRPr="00C068EB">
              <w:t>las definiciones de territorio y riesgos socio natural</w:t>
            </w:r>
            <w:r w:rsidR="007D31AA">
              <w:t xml:space="preserve"> desde la educación ciudadana y además analiza ambos conceptos interrelacionándolos.</w:t>
            </w:r>
          </w:p>
        </w:tc>
        <w:tc>
          <w:tcPr>
            <w:tcW w:w="3260" w:type="dxa"/>
            <w:tcBorders>
              <w:top w:val="single" w:sz="4" w:space="0" w:color="000000"/>
              <w:left w:val="single" w:sz="4" w:space="0" w:color="000000"/>
              <w:bottom w:val="single" w:sz="4" w:space="0" w:color="000000"/>
              <w:right w:val="single" w:sz="4" w:space="0" w:color="000000"/>
            </w:tcBorders>
          </w:tcPr>
          <w:p w14:paraId="00000042" w14:textId="3626A653" w:rsidR="00F0396D" w:rsidRDefault="00CD2934" w:rsidP="007D31AA">
            <w:pPr>
              <w:ind w:left="0" w:hanging="2"/>
              <w:jc w:val="both"/>
              <w:rPr>
                <w:rFonts w:ascii="Calibri" w:eastAsia="Calibri" w:hAnsi="Calibri" w:cs="Calibri"/>
                <w:i/>
                <w:sz w:val="20"/>
                <w:szCs w:val="20"/>
              </w:rPr>
            </w:pPr>
            <w:r>
              <w:t xml:space="preserve">Logra </w:t>
            </w:r>
            <w:r w:rsidR="007D31AA">
              <w:t>adecuadamente</w:t>
            </w:r>
            <w:r>
              <w:t xml:space="preserve"> conceptualizar y sistematizar </w:t>
            </w:r>
            <w:r w:rsidRPr="00C068EB">
              <w:t>las definiciones de territorio y riesgos socio natural desde la educación ciudadana.</w:t>
            </w:r>
          </w:p>
        </w:tc>
        <w:tc>
          <w:tcPr>
            <w:tcW w:w="3119" w:type="dxa"/>
            <w:tcBorders>
              <w:top w:val="single" w:sz="4" w:space="0" w:color="000000"/>
              <w:left w:val="single" w:sz="4" w:space="0" w:color="000000"/>
              <w:bottom w:val="single" w:sz="4" w:space="0" w:color="000000"/>
              <w:right w:val="single" w:sz="4" w:space="0" w:color="000000"/>
            </w:tcBorders>
          </w:tcPr>
          <w:p w14:paraId="00000043" w14:textId="7271CABB" w:rsidR="00F0396D" w:rsidRDefault="00CD2934" w:rsidP="00CD2934">
            <w:pPr>
              <w:ind w:left="0" w:hanging="2"/>
              <w:jc w:val="both"/>
              <w:rPr>
                <w:rFonts w:ascii="Calibri" w:eastAsia="Calibri" w:hAnsi="Calibri" w:cs="Calibri"/>
                <w:i/>
                <w:sz w:val="20"/>
                <w:szCs w:val="20"/>
              </w:rPr>
            </w:pPr>
            <w:r>
              <w:t xml:space="preserve">Logra solo conceptualizar o solo sistematizar </w:t>
            </w:r>
            <w:r w:rsidRPr="00C068EB">
              <w:t>las definiciones de territorio y riesgos socio natural desde la educación ciudadana.</w:t>
            </w:r>
          </w:p>
        </w:tc>
        <w:tc>
          <w:tcPr>
            <w:tcW w:w="2693" w:type="dxa"/>
            <w:tcBorders>
              <w:top w:val="single" w:sz="4" w:space="0" w:color="000000"/>
              <w:left w:val="single" w:sz="4" w:space="0" w:color="000000"/>
              <w:bottom w:val="single" w:sz="4" w:space="0" w:color="000000"/>
              <w:right w:val="single" w:sz="4" w:space="0" w:color="000000"/>
            </w:tcBorders>
          </w:tcPr>
          <w:p w14:paraId="00000044" w14:textId="53C1B7AE" w:rsidR="00F0396D" w:rsidRPr="00825758" w:rsidRDefault="007D31AA" w:rsidP="00CD2934">
            <w:pPr>
              <w:ind w:leftChars="0" w:left="0" w:firstLineChars="0" w:firstLine="0"/>
              <w:jc w:val="both"/>
            </w:pPr>
            <w:r w:rsidRPr="007D31AA">
              <w:t>No logra conceptualizar y sistematizar las definiciones de territorio y riesgos socio natural o bien no presenta evidencia.</w:t>
            </w:r>
            <w:r w:rsidRPr="00825758">
              <w:t xml:space="preserve"> </w:t>
            </w:r>
          </w:p>
        </w:tc>
      </w:tr>
      <w:tr w:rsidR="00F0396D" w14:paraId="667EAF4E" w14:textId="77777777" w:rsidTr="00825758">
        <w:trPr>
          <w:trHeight w:val="1125"/>
        </w:trPr>
        <w:tc>
          <w:tcPr>
            <w:tcW w:w="2526" w:type="dxa"/>
            <w:tcBorders>
              <w:top w:val="single" w:sz="4" w:space="0" w:color="000000"/>
              <w:left w:val="single" w:sz="4" w:space="0" w:color="000000"/>
              <w:bottom w:val="single" w:sz="4" w:space="0" w:color="000000"/>
              <w:right w:val="single" w:sz="4" w:space="0" w:color="000000"/>
            </w:tcBorders>
          </w:tcPr>
          <w:p w14:paraId="00000045" w14:textId="4B7D9397" w:rsidR="00F0396D" w:rsidRPr="00C068EB" w:rsidRDefault="00C068EB" w:rsidP="008120F2">
            <w:pPr>
              <w:ind w:left="0" w:hanging="2"/>
              <w:jc w:val="both"/>
              <w:rPr>
                <w:rFonts w:ascii="Calibri" w:eastAsia="Calibri" w:hAnsi="Calibri" w:cs="Calibri"/>
                <w:i/>
                <w:sz w:val="20"/>
                <w:szCs w:val="20"/>
              </w:rPr>
            </w:pPr>
            <w:r w:rsidRPr="00C068EB">
              <w:rPr>
                <w:iCs/>
                <w:color w:val="000000"/>
              </w:rPr>
              <w:t>Explicita</w:t>
            </w:r>
            <w:r w:rsidR="008120F2" w:rsidRPr="00C068EB">
              <w:rPr>
                <w:iCs/>
                <w:color w:val="000000"/>
              </w:rPr>
              <w:t xml:space="preserve"> como el rol ciudadano puede incidir en mitigar los efectos de catástrofes de origen natural </w:t>
            </w:r>
          </w:p>
        </w:tc>
        <w:tc>
          <w:tcPr>
            <w:tcW w:w="3428" w:type="dxa"/>
            <w:tcBorders>
              <w:top w:val="single" w:sz="4" w:space="0" w:color="000000"/>
              <w:left w:val="single" w:sz="4" w:space="0" w:color="000000"/>
              <w:bottom w:val="single" w:sz="4" w:space="0" w:color="000000"/>
              <w:right w:val="single" w:sz="4" w:space="0" w:color="000000"/>
            </w:tcBorders>
          </w:tcPr>
          <w:p w14:paraId="00000046" w14:textId="6039B5FC" w:rsidR="00F0396D" w:rsidRDefault="007D31AA">
            <w:pPr>
              <w:ind w:left="0" w:hanging="2"/>
              <w:jc w:val="both"/>
              <w:rPr>
                <w:rFonts w:ascii="Calibri" w:eastAsia="Calibri" w:hAnsi="Calibri" w:cs="Calibri"/>
                <w:i/>
                <w:sz w:val="20"/>
                <w:szCs w:val="20"/>
              </w:rPr>
            </w:pPr>
            <w:r w:rsidRPr="00C068EB">
              <w:rPr>
                <w:iCs/>
                <w:color w:val="000000"/>
              </w:rPr>
              <w:t>Explicita</w:t>
            </w:r>
            <w:r>
              <w:rPr>
                <w:iCs/>
                <w:color w:val="000000"/>
              </w:rPr>
              <w:t xml:space="preserve"> adecuadamente</w:t>
            </w:r>
            <w:r w:rsidRPr="00C068EB">
              <w:rPr>
                <w:iCs/>
                <w:color w:val="000000"/>
              </w:rPr>
              <w:t xml:space="preserve"> como el rol ciudadano puede incidir en mitigar los efectos de catástrofes de origen natural</w:t>
            </w:r>
            <w:r>
              <w:rPr>
                <w:iCs/>
                <w:color w:val="000000"/>
              </w:rPr>
              <w:t xml:space="preserve"> y además propone nuevas formas de ejercer el roles desde la ciudadanía.</w:t>
            </w:r>
          </w:p>
        </w:tc>
        <w:tc>
          <w:tcPr>
            <w:tcW w:w="3260" w:type="dxa"/>
            <w:tcBorders>
              <w:top w:val="single" w:sz="4" w:space="0" w:color="000000"/>
              <w:left w:val="single" w:sz="4" w:space="0" w:color="000000"/>
              <w:bottom w:val="single" w:sz="4" w:space="0" w:color="000000"/>
              <w:right w:val="single" w:sz="4" w:space="0" w:color="000000"/>
            </w:tcBorders>
          </w:tcPr>
          <w:p w14:paraId="00000047" w14:textId="35B9F8B6" w:rsidR="00F0396D" w:rsidRDefault="007D31AA">
            <w:pPr>
              <w:ind w:left="0" w:hanging="2"/>
              <w:jc w:val="both"/>
              <w:rPr>
                <w:rFonts w:ascii="Calibri" w:eastAsia="Calibri" w:hAnsi="Calibri" w:cs="Calibri"/>
                <w:i/>
                <w:sz w:val="20"/>
                <w:szCs w:val="20"/>
              </w:rPr>
            </w:pPr>
            <w:r w:rsidRPr="00C068EB">
              <w:rPr>
                <w:iCs/>
                <w:color w:val="000000"/>
              </w:rPr>
              <w:t>Explicita</w:t>
            </w:r>
            <w:r>
              <w:rPr>
                <w:iCs/>
                <w:color w:val="000000"/>
              </w:rPr>
              <w:t xml:space="preserve"> adecuadamente</w:t>
            </w:r>
            <w:r w:rsidRPr="00C068EB">
              <w:rPr>
                <w:iCs/>
                <w:color w:val="000000"/>
              </w:rPr>
              <w:t xml:space="preserve"> como el rol ciudadano puede incidir en mitigar los efectos de catástrofes de origen natural</w:t>
            </w:r>
          </w:p>
        </w:tc>
        <w:tc>
          <w:tcPr>
            <w:tcW w:w="3119" w:type="dxa"/>
            <w:tcBorders>
              <w:top w:val="single" w:sz="4" w:space="0" w:color="000000"/>
              <w:left w:val="single" w:sz="4" w:space="0" w:color="000000"/>
              <w:bottom w:val="single" w:sz="4" w:space="0" w:color="000000"/>
              <w:right w:val="single" w:sz="4" w:space="0" w:color="000000"/>
            </w:tcBorders>
          </w:tcPr>
          <w:p w14:paraId="00000048" w14:textId="2746038B" w:rsidR="00F0396D" w:rsidRDefault="007D31AA" w:rsidP="007D31AA">
            <w:pPr>
              <w:ind w:left="0" w:hanging="2"/>
              <w:jc w:val="both"/>
              <w:rPr>
                <w:rFonts w:ascii="Calibri" w:eastAsia="Calibri" w:hAnsi="Calibri" w:cs="Calibri"/>
                <w:i/>
                <w:sz w:val="20"/>
                <w:szCs w:val="20"/>
              </w:rPr>
            </w:pPr>
            <w:r w:rsidRPr="00C068EB">
              <w:rPr>
                <w:iCs/>
                <w:color w:val="000000"/>
              </w:rPr>
              <w:t>Explicita</w:t>
            </w:r>
            <w:r>
              <w:rPr>
                <w:iCs/>
                <w:color w:val="000000"/>
              </w:rPr>
              <w:t xml:space="preserve"> parcialmente</w:t>
            </w:r>
            <w:r w:rsidRPr="00C068EB">
              <w:rPr>
                <w:iCs/>
                <w:color w:val="000000"/>
              </w:rPr>
              <w:t xml:space="preserve"> como el rol ciudadano puede incidir en mitigar los efectos de catástrofes de origen natural</w:t>
            </w:r>
          </w:p>
        </w:tc>
        <w:tc>
          <w:tcPr>
            <w:tcW w:w="2693" w:type="dxa"/>
            <w:tcBorders>
              <w:top w:val="single" w:sz="4" w:space="0" w:color="000000"/>
              <w:left w:val="single" w:sz="4" w:space="0" w:color="000000"/>
              <w:bottom w:val="single" w:sz="4" w:space="0" w:color="000000"/>
              <w:right w:val="single" w:sz="4" w:space="0" w:color="000000"/>
            </w:tcBorders>
          </w:tcPr>
          <w:p w14:paraId="00000049" w14:textId="5C90703F" w:rsidR="00F0396D" w:rsidRPr="00825758" w:rsidRDefault="007C0148">
            <w:pPr>
              <w:ind w:left="0" w:hanging="2"/>
              <w:jc w:val="both"/>
            </w:pPr>
            <w:r w:rsidRPr="00825758">
              <w:t>No logra explicitar como el rol ciudadano puede incidir en mitigar los efectos de catástrofes de origen natural o bien no presenta evidencia.</w:t>
            </w:r>
          </w:p>
        </w:tc>
      </w:tr>
      <w:tr w:rsidR="00F0396D" w14:paraId="25183022" w14:textId="77777777" w:rsidTr="00825758">
        <w:trPr>
          <w:trHeight w:val="898"/>
        </w:trPr>
        <w:tc>
          <w:tcPr>
            <w:tcW w:w="2526" w:type="dxa"/>
            <w:tcBorders>
              <w:top w:val="single" w:sz="4" w:space="0" w:color="000000"/>
              <w:left w:val="single" w:sz="4" w:space="0" w:color="000000"/>
              <w:bottom w:val="single" w:sz="4" w:space="0" w:color="000000"/>
              <w:right w:val="single" w:sz="4" w:space="0" w:color="000000"/>
            </w:tcBorders>
          </w:tcPr>
          <w:p w14:paraId="0000004E" w14:textId="20C31CB7" w:rsidR="00F0396D" w:rsidRPr="00C068EB" w:rsidRDefault="008120F2" w:rsidP="008120F2">
            <w:pPr>
              <w:ind w:left="0" w:hanging="2"/>
              <w:jc w:val="both"/>
              <w:rPr>
                <w:rFonts w:ascii="Calibri" w:eastAsia="Calibri" w:hAnsi="Calibri" w:cs="Calibri"/>
                <w:i/>
                <w:sz w:val="20"/>
                <w:szCs w:val="20"/>
              </w:rPr>
            </w:pPr>
            <w:r w:rsidRPr="00C068EB">
              <w:rPr>
                <w:iCs/>
                <w:color w:val="000000"/>
              </w:rPr>
              <w:t>Analiza como los efectos de las catástrofes saocionaturales impactan en las sociedades y en las comunidades locales</w:t>
            </w:r>
            <w:r w:rsidRPr="00C068EB">
              <w:rPr>
                <w:rFonts w:ascii="Calibri" w:eastAsia="Calibri" w:hAnsi="Calibri" w:cs="Calibri"/>
                <w:sz w:val="20"/>
                <w:szCs w:val="20"/>
              </w:rPr>
              <w:t>.</w:t>
            </w:r>
          </w:p>
        </w:tc>
        <w:tc>
          <w:tcPr>
            <w:tcW w:w="3428" w:type="dxa"/>
            <w:tcBorders>
              <w:top w:val="single" w:sz="4" w:space="0" w:color="000000"/>
              <w:left w:val="single" w:sz="4" w:space="0" w:color="000000"/>
              <w:bottom w:val="single" w:sz="4" w:space="0" w:color="000000"/>
              <w:right w:val="single" w:sz="4" w:space="0" w:color="000000"/>
            </w:tcBorders>
          </w:tcPr>
          <w:p w14:paraId="0000004F" w14:textId="2BE67360" w:rsidR="00F0396D" w:rsidRDefault="00F1089B">
            <w:pPr>
              <w:ind w:left="0" w:hanging="2"/>
              <w:jc w:val="both"/>
              <w:rPr>
                <w:rFonts w:ascii="Calibri" w:eastAsia="Calibri" w:hAnsi="Calibri" w:cs="Calibri"/>
                <w:i/>
                <w:sz w:val="20"/>
                <w:szCs w:val="20"/>
              </w:rPr>
            </w:pPr>
            <w:r w:rsidRPr="00C068EB">
              <w:rPr>
                <w:iCs/>
                <w:color w:val="000000"/>
              </w:rPr>
              <w:t>Analiza</w:t>
            </w:r>
            <w:r>
              <w:rPr>
                <w:iCs/>
                <w:color w:val="000000"/>
              </w:rPr>
              <w:t xml:space="preserve"> adecuadamente </w:t>
            </w:r>
            <w:r w:rsidRPr="00C068EB">
              <w:rPr>
                <w:iCs/>
                <w:color w:val="000000"/>
              </w:rPr>
              <w:t xml:space="preserve"> como los efectos de las catástrofes saocionaturales impactan en las sociedades y en las comunidades locales</w:t>
            </w:r>
            <w:r w:rsidRPr="00F1089B">
              <w:rPr>
                <w:iCs/>
                <w:color w:val="000000"/>
              </w:rPr>
              <w:t xml:space="preserve"> y además fundamenta con un lenguaje geográfico y ciudadano.</w:t>
            </w:r>
          </w:p>
        </w:tc>
        <w:tc>
          <w:tcPr>
            <w:tcW w:w="3260" w:type="dxa"/>
            <w:tcBorders>
              <w:top w:val="single" w:sz="4" w:space="0" w:color="000000"/>
              <w:left w:val="single" w:sz="4" w:space="0" w:color="000000"/>
              <w:bottom w:val="single" w:sz="4" w:space="0" w:color="000000"/>
              <w:right w:val="single" w:sz="4" w:space="0" w:color="000000"/>
            </w:tcBorders>
          </w:tcPr>
          <w:p w14:paraId="00000050" w14:textId="07048378" w:rsidR="00F0396D" w:rsidRDefault="00F1089B" w:rsidP="00F1089B">
            <w:pPr>
              <w:ind w:left="0" w:hanging="2"/>
              <w:jc w:val="both"/>
              <w:rPr>
                <w:rFonts w:ascii="Calibri" w:eastAsia="Calibri" w:hAnsi="Calibri" w:cs="Calibri"/>
                <w:i/>
                <w:sz w:val="20"/>
                <w:szCs w:val="20"/>
              </w:rPr>
            </w:pPr>
            <w:r w:rsidRPr="00C068EB">
              <w:rPr>
                <w:iCs/>
                <w:color w:val="000000"/>
              </w:rPr>
              <w:t>Analiza</w:t>
            </w:r>
            <w:r>
              <w:rPr>
                <w:iCs/>
                <w:color w:val="000000"/>
              </w:rPr>
              <w:t xml:space="preserve"> adecuadamente </w:t>
            </w:r>
            <w:r w:rsidRPr="00C068EB">
              <w:rPr>
                <w:iCs/>
                <w:color w:val="000000"/>
              </w:rPr>
              <w:t>como los efectos de las catástrofes saocionaturales impactan en las sociedades y en las comunidades locales</w:t>
            </w:r>
            <w:r>
              <w:rPr>
                <w:iCs/>
                <w:color w:val="000000"/>
              </w:rPr>
              <w:t>.</w:t>
            </w:r>
          </w:p>
        </w:tc>
        <w:tc>
          <w:tcPr>
            <w:tcW w:w="3119" w:type="dxa"/>
            <w:tcBorders>
              <w:top w:val="single" w:sz="4" w:space="0" w:color="000000"/>
              <w:left w:val="single" w:sz="4" w:space="0" w:color="000000"/>
              <w:bottom w:val="single" w:sz="4" w:space="0" w:color="000000"/>
              <w:right w:val="single" w:sz="4" w:space="0" w:color="000000"/>
            </w:tcBorders>
          </w:tcPr>
          <w:p w14:paraId="00000051" w14:textId="08044441" w:rsidR="00F0396D" w:rsidRDefault="00F1089B" w:rsidP="00F1089B">
            <w:pPr>
              <w:ind w:left="0" w:hanging="2"/>
              <w:jc w:val="both"/>
              <w:rPr>
                <w:rFonts w:ascii="Calibri" w:eastAsia="Calibri" w:hAnsi="Calibri" w:cs="Calibri"/>
                <w:i/>
                <w:sz w:val="20"/>
                <w:szCs w:val="20"/>
              </w:rPr>
            </w:pPr>
            <w:r w:rsidRPr="00C068EB">
              <w:rPr>
                <w:iCs/>
                <w:color w:val="000000"/>
              </w:rPr>
              <w:t>Analiza</w:t>
            </w:r>
            <w:r>
              <w:rPr>
                <w:iCs/>
                <w:color w:val="000000"/>
              </w:rPr>
              <w:t xml:space="preserve"> parcialmente </w:t>
            </w:r>
            <w:r w:rsidRPr="00C068EB">
              <w:rPr>
                <w:iCs/>
                <w:color w:val="000000"/>
              </w:rPr>
              <w:t>como los efectos de las catástrofes saocionaturales impactan en las sociedades y en las comunidades locales</w:t>
            </w:r>
            <w:r>
              <w:rPr>
                <w:iCs/>
                <w:color w:val="000000"/>
              </w:rPr>
              <w:t>.</w:t>
            </w:r>
          </w:p>
        </w:tc>
        <w:tc>
          <w:tcPr>
            <w:tcW w:w="2693" w:type="dxa"/>
            <w:tcBorders>
              <w:top w:val="single" w:sz="4" w:space="0" w:color="000000"/>
              <w:left w:val="single" w:sz="4" w:space="0" w:color="000000"/>
              <w:bottom w:val="single" w:sz="4" w:space="0" w:color="000000"/>
              <w:right w:val="single" w:sz="4" w:space="0" w:color="000000"/>
            </w:tcBorders>
          </w:tcPr>
          <w:p w14:paraId="00000052" w14:textId="13419D2B" w:rsidR="00F0396D" w:rsidRPr="00825758" w:rsidRDefault="007C0148">
            <w:pPr>
              <w:ind w:left="0" w:hanging="2"/>
              <w:jc w:val="both"/>
            </w:pPr>
            <w:r w:rsidRPr="00825758">
              <w:t>No logra realizar análisis de cómo los efectos de las catástrofes saocionaturales impactan en las sociedades y en las comunidades locales o bien no presenta evidencia.</w:t>
            </w:r>
          </w:p>
        </w:tc>
      </w:tr>
      <w:tr w:rsidR="00F0396D" w14:paraId="2BFB584D" w14:textId="77777777" w:rsidTr="00825758">
        <w:trPr>
          <w:trHeight w:val="76"/>
        </w:trPr>
        <w:tc>
          <w:tcPr>
            <w:tcW w:w="2526" w:type="dxa"/>
            <w:tcBorders>
              <w:top w:val="single" w:sz="4" w:space="0" w:color="000000"/>
              <w:left w:val="single" w:sz="4" w:space="0" w:color="000000"/>
              <w:bottom w:val="single" w:sz="4" w:space="0" w:color="000000"/>
              <w:right w:val="single" w:sz="4" w:space="0" w:color="000000"/>
            </w:tcBorders>
          </w:tcPr>
          <w:p w14:paraId="00000053" w14:textId="68432779" w:rsidR="00F0396D" w:rsidRPr="00C068EB" w:rsidRDefault="00C068EB" w:rsidP="008120F2">
            <w:pPr>
              <w:ind w:leftChars="0" w:left="0" w:firstLineChars="0" w:firstLine="0"/>
              <w:rPr>
                <w:rFonts w:ascii="Calibri" w:eastAsia="Calibri" w:hAnsi="Calibri" w:cs="Calibri"/>
                <w:i/>
                <w:sz w:val="20"/>
                <w:szCs w:val="20"/>
              </w:rPr>
            </w:pPr>
            <w:r w:rsidRPr="00C068EB">
              <w:rPr>
                <w:iCs/>
                <w:color w:val="000000"/>
              </w:rPr>
              <w:t xml:space="preserve">Logra construir un plan de acción comunitario integral </w:t>
            </w:r>
            <w:r>
              <w:rPr>
                <w:iCs/>
                <w:color w:val="000000"/>
              </w:rPr>
              <w:t xml:space="preserve">que explicite que acciones seguir </w:t>
            </w:r>
            <w:r>
              <w:rPr>
                <w:iCs/>
                <w:color w:val="000000"/>
              </w:rPr>
              <w:lastRenderedPageBreak/>
              <w:t xml:space="preserve">ante un eventual desastre </w:t>
            </w:r>
            <w:proofErr w:type="spellStart"/>
            <w:r>
              <w:rPr>
                <w:iCs/>
                <w:color w:val="000000"/>
              </w:rPr>
              <w:t>socionatural</w:t>
            </w:r>
            <w:proofErr w:type="spellEnd"/>
            <w:r w:rsidRPr="00C068EB">
              <w:rPr>
                <w:iCs/>
                <w:color w:val="000000"/>
              </w:rPr>
              <w:t>.</w:t>
            </w:r>
          </w:p>
          <w:p w14:paraId="00000057" w14:textId="77777777" w:rsidR="00F0396D" w:rsidRPr="00C068EB" w:rsidRDefault="00F0396D" w:rsidP="00C068EB">
            <w:pPr>
              <w:ind w:left="0" w:hanging="2"/>
              <w:rPr>
                <w:rFonts w:ascii="Calibri" w:eastAsia="Calibri" w:hAnsi="Calibri" w:cs="Calibri"/>
                <w:i/>
                <w:sz w:val="20"/>
                <w:szCs w:val="20"/>
              </w:rPr>
            </w:pPr>
          </w:p>
        </w:tc>
        <w:tc>
          <w:tcPr>
            <w:tcW w:w="3428" w:type="dxa"/>
            <w:tcBorders>
              <w:top w:val="single" w:sz="4" w:space="0" w:color="000000"/>
              <w:left w:val="single" w:sz="4" w:space="0" w:color="000000"/>
              <w:bottom w:val="single" w:sz="4" w:space="0" w:color="000000"/>
              <w:right w:val="single" w:sz="4" w:space="0" w:color="000000"/>
            </w:tcBorders>
          </w:tcPr>
          <w:p w14:paraId="17C501A9" w14:textId="5D5FB2D9" w:rsidR="00F1089B" w:rsidRPr="00C068EB" w:rsidRDefault="00F1089B" w:rsidP="00F1089B">
            <w:pPr>
              <w:ind w:leftChars="0" w:left="0" w:firstLineChars="0" w:firstLine="0"/>
              <w:jc w:val="both"/>
              <w:rPr>
                <w:rFonts w:ascii="Calibri" w:eastAsia="Calibri" w:hAnsi="Calibri" w:cs="Calibri"/>
                <w:i/>
                <w:sz w:val="20"/>
                <w:szCs w:val="20"/>
              </w:rPr>
            </w:pPr>
            <w:r w:rsidRPr="00C068EB">
              <w:rPr>
                <w:iCs/>
                <w:color w:val="000000"/>
              </w:rPr>
              <w:lastRenderedPageBreak/>
              <w:t xml:space="preserve">Logra </w:t>
            </w:r>
            <w:r>
              <w:rPr>
                <w:iCs/>
                <w:color w:val="000000"/>
              </w:rPr>
              <w:t xml:space="preserve">adecuadamente </w:t>
            </w:r>
            <w:r w:rsidRPr="00C068EB">
              <w:rPr>
                <w:iCs/>
                <w:color w:val="000000"/>
              </w:rPr>
              <w:t xml:space="preserve">construir un plan de acción comunitario integral </w:t>
            </w:r>
            <w:r>
              <w:rPr>
                <w:iCs/>
                <w:color w:val="000000"/>
              </w:rPr>
              <w:t xml:space="preserve">que explicite que acciones seguir ante un eventual desastre socio natural y además </w:t>
            </w:r>
            <w:r>
              <w:rPr>
                <w:iCs/>
                <w:color w:val="000000"/>
              </w:rPr>
              <w:lastRenderedPageBreak/>
              <w:t>propone nuevos contextos en cómo aplicar planes de acción similares.</w:t>
            </w:r>
          </w:p>
          <w:p w14:paraId="00000058" w14:textId="77777777" w:rsidR="00F0396D" w:rsidRDefault="00F0396D">
            <w:pPr>
              <w:ind w:left="0" w:hanging="2"/>
              <w:jc w:val="both"/>
              <w:rPr>
                <w:rFonts w:ascii="Calibri" w:eastAsia="Calibri" w:hAnsi="Calibri" w:cs="Calibri"/>
                <w:i/>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00000059" w14:textId="3B5D0AC5" w:rsidR="00F0396D" w:rsidRDefault="00F1089B" w:rsidP="00F1089B">
            <w:pPr>
              <w:ind w:left="0" w:hanging="2"/>
              <w:jc w:val="both"/>
              <w:rPr>
                <w:rFonts w:ascii="Calibri" w:eastAsia="Calibri" w:hAnsi="Calibri" w:cs="Calibri"/>
                <w:i/>
                <w:sz w:val="20"/>
                <w:szCs w:val="20"/>
              </w:rPr>
            </w:pPr>
            <w:r w:rsidRPr="00C068EB">
              <w:rPr>
                <w:iCs/>
                <w:color w:val="000000"/>
              </w:rPr>
              <w:lastRenderedPageBreak/>
              <w:t>Logra</w:t>
            </w:r>
            <w:r>
              <w:rPr>
                <w:iCs/>
                <w:color w:val="000000"/>
              </w:rPr>
              <w:t xml:space="preserve"> adecuadamente</w:t>
            </w:r>
            <w:r w:rsidRPr="00C068EB">
              <w:rPr>
                <w:iCs/>
                <w:color w:val="000000"/>
              </w:rPr>
              <w:t xml:space="preserve"> construir un plan de acción comunitario integral </w:t>
            </w:r>
            <w:r>
              <w:rPr>
                <w:iCs/>
                <w:color w:val="000000"/>
              </w:rPr>
              <w:t>que explicite que acciones seguir ante un eventual desastre socio natural</w:t>
            </w:r>
          </w:p>
        </w:tc>
        <w:tc>
          <w:tcPr>
            <w:tcW w:w="3119" w:type="dxa"/>
            <w:tcBorders>
              <w:top w:val="single" w:sz="4" w:space="0" w:color="000000"/>
              <w:left w:val="single" w:sz="4" w:space="0" w:color="000000"/>
              <w:bottom w:val="single" w:sz="4" w:space="0" w:color="000000"/>
              <w:right w:val="single" w:sz="4" w:space="0" w:color="000000"/>
            </w:tcBorders>
          </w:tcPr>
          <w:p w14:paraId="0000005A" w14:textId="0C96B8BC" w:rsidR="00F0396D" w:rsidRDefault="00F1089B" w:rsidP="00F1089B">
            <w:pPr>
              <w:ind w:left="0" w:hanging="2"/>
              <w:jc w:val="both"/>
              <w:rPr>
                <w:rFonts w:ascii="Calibri" w:eastAsia="Calibri" w:hAnsi="Calibri" w:cs="Calibri"/>
                <w:i/>
                <w:sz w:val="20"/>
                <w:szCs w:val="20"/>
              </w:rPr>
            </w:pPr>
            <w:r w:rsidRPr="00C068EB">
              <w:rPr>
                <w:iCs/>
                <w:color w:val="000000"/>
              </w:rPr>
              <w:t>Logra</w:t>
            </w:r>
            <w:r>
              <w:rPr>
                <w:iCs/>
                <w:color w:val="000000"/>
              </w:rPr>
              <w:t xml:space="preserve"> parcialmente</w:t>
            </w:r>
            <w:r w:rsidRPr="00C068EB">
              <w:rPr>
                <w:iCs/>
                <w:color w:val="000000"/>
              </w:rPr>
              <w:t xml:space="preserve"> construir un plan de acción comunitario integral </w:t>
            </w:r>
            <w:r>
              <w:rPr>
                <w:iCs/>
                <w:color w:val="000000"/>
              </w:rPr>
              <w:t>que explicite que acciones seguir ante un eventual desastre socio natural</w:t>
            </w:r>
          </w:p>
        </w:tc>
        <w:tc>
          <w:tcPr>
            <w:tcW w:w="2693" w:type="dxa"/>
            <w:tcBorders>
              <w:top w:val="single" w:sz="4" w:space="0" w:color="000000"/>
              <w:left w:val="single" w:sz="4" w:space="0" w:color="000000"/>
              <w:bottom w:val="single" w:sz="4" w:space="0" w:color="000000"/>
              <w:right w:val="single" w:sz="4" w:space="0" w:color="000000"/>
            </w:tcBorders>
          </w:tcPr>
          <w:p w14:paraId="0000005B" w14:textId="72EC0495" w:rsidR="00F0396D" w:rsidRPr="00825758" w:rsidRDefault="007C0148" w:rsidP="007C0148">
            <w:pPr>
              <w:ind w:left="0" w:hanging="2"/>
            </w:pPr>
            <w:r w:rsidRPr="00825758">
              <w:t>No presenta evidencias</w:t>
            </w:r>
          </w:p>
        </w:tc>
      </w:tr>
      <w:tr w:rsidR="00F0396D" w14:paraId="6477548B" w14:textId="77777777" w:rsidTr="00825758">
        <w:trPr>
          <w:trHeight w:val="76"/>
        </w:trPr>
        <w:tc>
          <w:tcPr>
            <w:tcW w:w="2526" w:type="dxa"/>
            <w:tcBorders>
              <w:top w:val="single" w:sz="4" w:space="0" w:color="000000"/>
              <w:left w:val="single" w:sz="4" w:space="0" w:color="000000"/>
              <w:bottom w:val="single" w:sz="4" w:space="0" w:color="000000"/>
              <w:right w:val="single" w:sz="4" w:space="0" w:color="000000"/>
            </w:tcBorders>
          </w:tcPr>
          <w:p w14:paraId="114795FD" w14:textId="723C7EA9" w:rsidR="008120F2" w:rsidRPr="00C068EB" w:rsidRDefault="008120F2" w:rsidP="008120F2">
            <w:pPr>
              <w:ind w:left="0" w:hanging="2"/>
              <w:jc w:val="both"/>
              <w:rPr>
                <w:i/>
              </w:rPr>
            </w:pPr>
            <w:r w:rsidRPr="00C068EB">
              <w:t>Trabajó colaborativamente en la generación, desarrollo y gestión de proyectos y la resolución de problemas, integrando las dif</w:t>
            </w:r>
            <w:r w:rsidR="00F1089B">
              <w:t>erentes ideas y puntos de vista.</w:t>
            </w:r>
          </w:p>
          <w:p w14:paraId="0000005E" w14:textId="77777777" w:rsidR="00F0396D" w:rsidRPr="00C068EB" w:rsidRDefault="00F0396D" w:rsidP="00825758">
            <w:pPr>
              <w:ind w:leftChars="0" w:left="0" w:firstLineChars="0" w:firstLine="0"/>
              <w:rPr>
                <w:rFonts w:ascii="Calibri" w:eastAsia="Calibri" w:hAnsi="Calibri" w:cs="Calibri"/>
                <w:i/>
                <w:sz w:val="20"/>
                <w:szCs w:val="20"/>
              </w:rPr>
            </w:pPr>
          </w:p>
          <w:p w14:paraId="0000005F" w14:textId="77777777" w:rsidR="00F0396D" w:rsidRPr="00C068EB" w:rsidRDefault="00F0396D" w:rsidP="00825758">
            <w:pPr>
              <w:ind w:leftChars="0" w:left="0" w:firstLineChars="0" w:firstLine="0"/>
              <w:rPr>
                <w:rFonts w:ascii="Calibri" w:eastAsia="Calibri" w:hAnsi="Calibri" w:cs="Calibri"/>
                <w:i/>
                <w:sz w:val="20"/>
                <w:szCs w:val="20"/>
              </w:rPr>
            </w:pPr>
          </w:p>
        </w:tc>
        <w:tc>
          <w:tcPr>
            <w:tcW w:w="3428" w:type="dxa"/>
            <w:tcBorders>
              <w:top w:val="single" w:sz="4" w:space="0" w:color="000000"/>
              <w:left w:val="single" w:sz="4" w:space="0" w:color="000000"/>
              <w:bottom w:val="single" w:sz="4" w:space="0" w:color="000000"/>
              <w:right w:val="single" w:sz="4" w:space="0" w:color="000000"/>
            </w:tcBorders>
          </w:tcPr>
          <w:p w14:paraId="00000060" w14:textId="47A4FEBC" w:rsidR="00F0396D" w:rsidRDefault="00F1089B" w:rsidP="00F1089B">
            <w:pPr>
              <w:ind w:left="0" w:hanging="2"/>
              <w:jc w:val="both"/>
              <w:rPr>
                <w:rFonts w:ascii="Calibri" w:eastAsia="Calibri" w:hAnsi="Calibri" w:cs="Calibri"/>
                <w:i/>
                <w:sz w:val="20"/>
                <w:szCs w:val="20"/>
              </w:rPr>
            </w:pPr>
            <w:r w:rsidRPr="00C068EB">
              <w:t>Trabajó</w:t>
            </w:r>
            <w:r>
              <w:t xml:space="preserve"> satisfactoriamente de modo</w:t>
            </w:r>
            <w:r w:rsidRPr="00C068EB">
              <w:t xml:space="preserve"> colaborativ</w:t>
            </w:r>
            <w:r>
              <w:t>o con su grupo</w:t>
            </w:r>
            <w:r w:rsidRPr="00C068EB">
              <w:t xml:space="preserve"> en la generación, desarrollo y gestión de proyectos y la resolución de problemas, integrando las diferentes ideas y puntos de vista</w:t>
            </w:r>
            <w:r>
              <w:t xml:space="preserve"> y además mostró liderazgo en la ejecución de algún producto del plan de acción. </w:t>
            </w:r>
          </w:p>
        </w:tc>
        <w:tc>
          <w:tcPr>
            <w:tcW w:w="3260" w:type="dxa"/>
            <w:tcBorders>
              <w:top w:val="single" w:sz="4" w:space="0" w:color="000000"/>
              <w:left w:val="single" w:sz="4" w:space="0" w:color="000000"/>
              <w:bottom w:val="single" w:sz="4" w:space="0" w:color="000000"/>
              <w:right w:val="single" w:sz="4" w:space="0" w:color="000000"/>
            </w:tcBorders>
          </w:tcPr>
          <w:p w14:paraId="00000061" w14:textId="2CA1DB01" w:rsidR="00F0396D" w:rsidRDefault="00F1089B" w:rsidP="00F1089B">
            <w:pPr>
              <w:ind w:left="0" w:hanging="2"/>
              <w:jc w:val="both"/>
              <w:rPr>
                <w:rFonts w:ascii="Calibri" w:eastAsia="Calibri" w:hAnsi="Calibri" w:cs="Calibri"/>
                <w:i/>
                <w:sz w:val="20"/>
                <w:szCs w:val="20"/>
              </w:rPr>
            </w:pPr>
            <w:r w:rsidRPr="00C068EB">
              <w:t>Trabajó</w:t>
            </w:r>
            <w:r>
              <w:t xml:space="preserve"> satisfactoriamente de modo</w:t>
            </w:r>
            <w:r w:rsidRPr="00C068EB">
              <w:t xml:space="preserve"> colaborativ</w:t>
            </w:r>
            <w:r>
              <w:t>o con su grupo</w:t>
            </w:r>
            <w:r w:rsidRPr="00C068EB">
              <w:t xml:space="preserve"> en la generación, desarrollo y gestión de proyectos y la resolución de problemas, integrando las diferentes ideas y puntos de vista</w:t>
            </w:r>
            <w:r>
              <w:t>.</w:t>
            </w:r>
          </w:p>
        </w:tc>
        <w:tc>
          <w:tcPr>
            <w:tcW w:w="3119" w:type="dxa"/>
            <w:tcBorders>
              <w:top w:val="single" w:sz="4" w:space="0" w:color="000000"/>
              <w:left w:val="single" w:sz="4" w:space="0" w:color="000000"/>
              <w:bottom w:val="single" w:sz="4" w:space="0" w:color="000000"/>
              <w:right w:val="single" w:sz="4" w:space="0" w:color="000000"/>
            </w:tcBorders>
          </w:tcPr>
          <w:p w14:paraId="5F4F9B0F" w14:textId="0BFC722F" w:rsidR="00F0396D" w:rsidRPr="00825758" w:rsidRDefault="00706BE2" w:rsidP="00825758">
            <w:pPr>
              <w:ind w:left="0" w:hanging="2"/>
              <w:jc w:val="center"/>
              <w:rPr>
                <w:rFonts w:ascii="Calibri" w:eastAsia="Calibri" w:hAnsi="Calibri" w:cs="Calibri"/>
                <w:i/>
                <w:sz w:val="20"/>
                <w:szCs w:val="20"/>
              </w:rPr>
            </w:pPr>
            <w:r w:rsidRPr="00C068EB">
              <w:t>Trabajó</w:t>
            </w:r>
            <w:r>
              <w:t xml:space="preserve"> parcialmente o de modo ocasional de modo</w:t>
            </w:r>
            <w:r w:rsidRPr="00C068EB">
              <w:t xml:space="preserve"> colaborativ</w:t>
            </w:r>
            <w:r>
              <w:t>o con su grupo</w:t>
            </w:r>
            <w:r w:rsidRPr="00C068EB">
              <w:t xml:space="preserve"> en la generación, desarrollo y gestión de proyectos y la resolución de problemas, integrando las diferentes ideas y puntos de vista</w:t>
            </w:r>
            <w:r>
              <w:t>.</w:t>
            </w:r>
          </w:p>
        </w:tc>
        <w:tc>
          <w:tcPr>
            <w:tcW w:w="2693" w:type="dxa"/>
            <w:tcBorders>
              <w:top w:val="single" w:sz="4" w:space="0" w:color="000000"/>
              <w:left w:val="single" w:sz="4" w:space="0" w:color="000000"/>
              <w:bottom w:val="single" w:sz="4" w:space="0" w:color="000000"/>
              <w:right w:val="single" w:sz="4" w:space="0" w:color="000000"/>
            </w:tcBorders>
          </w:tcPr>
          <w:p w14:paraId="00000063" w14:textId="6EB51F7B" w:rsidR="00825758" w:rsidRDefault="007C0148" w:rsidP="007C0148">
            <w:pPr>
              <w:ind w:leftChars="0" w:left="0" w:firstLineChars="0" w:firstLine="0"/>
              <w:jc w:val="center"/>
            </w:pPr>
            <w:r w:rsidRPr="00825758">
              <w:t>No presenta evidencias de la realización de un trabajo colaborativo.</w:t>
            </w:r>
          </w:p>
          <w:p w14:paraId="008D25B2" w14:textId="77777777" w:rsidR="00825758" w:rsidRPr="00825758" w:rsidRDefault="00825758" w:rsidP="00825758">
            <w:pPr>
              <w:ind w:left="0" w:hanging="2"/>
            </w:pPr>
          </w:p>
          <w:p w14:paraId="0CA6BC11" w14:textId="77777777" w:rsidR="00825758" w:rsidRPr="00825758" w:rsidRDefault="00825758" w:rsidP="00825758">
            <w:pPr>
              <w:ind w:left="0" w:hanging="2"/>
            </w:pPr>
          </w:p>
          <w:p w14:paraId="08746CCB" w14:textId="77777777" w:rsidR="00F0396D" w:rsidRPr="00825758" w:rsidRDefault="00F0396D" w:rsidP="00825758">
            <w:pPr>
              <w:ind w:leftChars="0" w:left="0" w:firstLineChars="0" w:firstLine="0"/>
              <w:rPr>
                <w:rFonts w:eastAsia="Calibri"/>
              </w:rPr>
            </w:pPr>
          </w:p>
        </w:tc>
      </w:tr>
    </w:tbl>
    <w:p w14:paraId="59BD0163" w14:textId="77777777" w:rsidR="00825758" w:rsidRDefault="00825758" w:rsidP="00F2791F">
      <w:pPr>
        <w:ind w:leftChars="0" w:left="0" w:firstLineChars="0" w:firstLine="0"/>
        <w:rPr>
          <w:rFonts w:ascii="Calibri" w:eastAsia="Calibri" w:hAnsi="Calibri" w:cs="Calibri"/>
          <w:i/>
        </w:rPr>
      </w:pPr>
    </w:p>
    <w:p w14:paraId="757E4C3C" w14:textId="77777777" w:rsidR="00825758" w:rsidRDefault="00825758" w:rsidP="00F2791F">
      <w:pPr>
        <w:ind w:leftChars="0" w:left="0" w:firstLineChars="0" w:firstLine="0"/>
        <w:rPr>
          <w:rFonts w:ascii="Calibri" w:eastAsia="Calibri" w:hAnsi="Calibri" w:cs="Calibri"/>
          <w:i/>
        </w:rPr>
      </w:pPr>
    </w:p>
    <w:p w14:paraId="093F853F" w14:textId="77777777" w:rsidR="00825758" w:rsidRDefault="00825758" w:rsidP="00F2791F">
      <w:pPr>
        <w:ind w:leftChars="0" w:left="0" w:firstLineChars="0" w:firstLine="0"/>
        <w:rPr>
          <w:rFonts w:ascii="Calibri" w:eastAsia="Calibri" w:hAnsi="Calibri" w:cs="Calibri"/>
          <w:i/>
        </w:rPr>
      </w:pPr>
    </w:p>
    <w:p w14:paraId="64E787A5" w14:textId="77777777" w:rsidR="00825758" w:rsidRDefault="00825758" w:rsidP="00F2791F">
      <w:pPr>
        <w:ind w:leftChars="0" w:left="0" w:firstLineChars="0" w:firstLine="0"/>
        <w:rPr>
          <w:rFonts w:ascii="Calibri" w:eastAsia="Calibri" w:hAnsi="Calibri" w:cs="Calibri"/>
          <w:i/>
        </w:rPr>
      </w:pPr>
    </w:p>
    <w:p w14:paraId="214BA2E7" w14:textId="77777777" w:rsidR="00825758" w:rsidRDefault="00825758" w:rsidP="00F2791F">
      <w:pPr>
        <w:ind w:leftChars="0" w:left="0" w:firstLineChars="0" w:firstLine="0"/>
        <w:rPr>
          <w:rFonts w:ascii="Calibri" w:eastAsia="Calibri" w:hAnsi="Calibri" w:cs="Calibri"/>
          <w:i/>
        </w:rPr>
      </w:pPr>
    </w:p>
    <w:p w14:paraId="6DB54936" w14:textId="77777777" w:rsidR="00825758" w:rsidRDefault="00825758" w:rsidP="00F2791F">
      <w:pPr>
        <w:ind w:leftChars="0" w:left="0" w:firstLineChars="0" w:firstLine="0"/>
        <w:rPr>
          <w:rFonts w:ascii="Calibri" w:eastAsia="Calibri" w:hAnsi="Calibri" w:cs="Calibri"/>
          <w:i/>
        </w:rPr>
      </w:pPr>
    </w:p>
    <w:p w14:paraId="5EC69FE4" w14:textId="77777777" w:rsidR="00825758" w:rsidRDefault="00825758" w:rsidP="00F2791F">
      <w:pPr>
        <w:ind w:leftChars="0" w:left="0" w:firstLineChars="0" w:firstLine="0"/>
        <w:rPr>
          <w:rFonts w:ascii="Calibri" w:eastAsia="Calibri" w:hAnsi="Calibri" w:cs="Calibri"/>
          <w:i/>
        </w:rPr>
      </w:pPr>
    </w:p>
    <w:p w14:paraId="04F0D0AA" w14:textId="77777777" w:rsidR="00825758" w:rsidRDefault="00825758" w:rsidP="00F2791F">
      <w:pPr>
        <w:ind w:leftChars="0" w:left="0" w:firstLineChars="0" w:firstLine="0"/>
        <w:rPr>
          <w:rFonts w:ascii="Calibri" w:eastAsia="Calibri" w:hAnsi="Calibri" w:cs="Calibri"/>
          <w:i/>
        </w:rPr>
      </w:pPr>
    </w:p>
    <w:p w14:paraId="2581AD47" w14:textId="77777777" w:rsidR="00825758" w:rsidRDefault="00825758" w:rsidP="00F2791F">
      <w:pPr>
        <w:ind w:leftChars="0" w:left="0" w:firstLineChars="0" w:firstLine="0"/>
        <w:rPr>
          <w:rFonts w:ascii="Calibri" w:eastAsia="Calibri" w:hAnsi="Calibri" w:cs="Calibri"/>
          <w:i/>
        </w:rPr>
      </w:pPr>
    </w:p>
    <w:p w14:paraId="7AE13403" w14:textId="77777777" w:rsidR="00825758" w:rsidRDefault="00825758" w:rsidP="00F2791F">
      <w:pPr>
        <w:ind w:leftChars="0" w:left="0" w:firstLineChars="0" w:firstLine="0"/>
        <w:rPr>
          <w:rFonts w:ascii="Calibri" w:eastAsia="Calibri" w:hAnsi="Calibri" w:cs="Calibri"/>
          <w:i/>
        </w:rPr>
      </w:pPr>
    </w:p>
    <w:p w14:paraId="2C955246" w14:textId="77777777" w:rsidR="00825758" w:rsidRDefault="00825758" w:rsidP="00F2791F">
      <w:pPr>
        <w:ind w:leftChars="0" w:left="0" w:firstLineChars="0" w:firstLine="0"/>
        <w:rPr>
          <w:rFonts w:ascii="Calibri" w:eastAsia="Calibri" w:hAnsi="Calibri" w:cs="Calibri"/>
          <w:i/>
        </w:rPr>
      </w:pPr>
    </w:p>
    <w:p w14:paraId="77821294" w14:textId="77777777" w:rsidR="00825758" w:rsidRDefault="00825758" w:rsidP="00F2791F">
      <w:pPr>
        <w:ind w:leftChars="0" w:left="0" w:firstLineChars="0" w:firstLine="0"/>
        <w:rPr>
          <w:rFonts w:ascii="Calibri" w:eastAsia="Calibri" w:hAnsi="Calibri" w:cs="Calibri"/>
          <w:i/>
        </w:rPr>
      </w:pPr>
    </w:p>
    <w:p w14:paraId="540FBF16" w14:textId="77777777" w:rsidR="00825758" w:rsidRDefault="00825758" w:rsidP="00F2791F">
      <w:pPr>
        <w:ind w:leftChars="0" w:left="0" w:firstLineChars="0" w:firstLine="0"/>
        <w:rPr>
          <w:rFonts w:ascii="Calibri" w:eastAsia="Calibri" w:hAnsi="Calibri" w:cs="Calibri"/>
          <w:i/>
        </w:rPr>
      </w:pPr>
    </w:p>
    <w:p w14:paraId="7B228AA0" w14:textId="77777777" w:rsidR="00825758" w:rsidRDefault="00825758" w:rsidP="00F2791F">
      <w:pPr>
        <w:ind w:leftChars="0" w:left="0" w:firstLineChars="0" w:firstLine="0"/>
        <w:rPr>
          <w:rFonts w:ascii="Calibri" w:eastAsia="Calibri" w:hAnsi="Calibri" w:cs="Calibri"/>
          <w:i/>
        </w:rPr>
      </w:pPr>
    </w:p>
    <w:p w14:paraId="772D21F2" w14:textId="77777777" w:rsidR="00825758" w:rsidRDefault="00825758" w:rsidP="00F2791F">
      <w:pPr>
        <w:ind w:leftChars="0" w:left="0" w:firstLineChars="0" w:firstLine="0"/>
        <w:rPr>
          <w:rFonts w:ascii="Calibri" w:eastAsia="Calibri" w:hAnsi="Calibri" w:cs="Calibri"/>
          <w:i/>
        </w:rPr>
      </w:pPr>
    </w:p>
    <w:p w14:paraId="00000069" w14:textId="77777777" w:rsidR="00F0396D" w:rsidRDefault="00381DD6">
      <w:pPr>
        <w:ind w:left="0" w:hanging="2"/>
        <w:jc w:val="center"/>
        <w:rPr>
          <w:rFonts w:ascii="Calibri" w:eastAsia="Calibri" w:hAnsi="Calibri" w:cs="Calibri"/>
          <w:i/>
        </w:rPr>
      </w:pPr>
      <w:r>
        <w:rPr>
          <w:rFonts w:ascii="Calibri" w:eastAsia="Calibri" w:hAnsi="Calibri" w:cs="Calibri"/>
          <w:b/>
        </w:rPr>
        <w:lastRenderedPageBreak/>
        <w:t>REFLEXIÓN PEDAGÓGICA</w:t>
      </w:r>
    </w:p>
    <w:p w14:paraId="3A521C61" w14:textId="77777777" w:rsidR="00D75CC2" w:rsidRDefault="00D75CC2" w:rsidP="00D75CC2">
      <w:pPr>
        <w:ind w:left="0" w:hanging="2"/>
        <w:jc w:val="both"/>
        <w:rPr>
          <w:rFonts w:ascii="Arial" w:hAnsi="Arial" w:cs="Arial"/>
          <w:sz w:val="22"/>
          <w:szCs w:val="22"/>
        </w:rPr>
      </w:pPr>
    </w:p>
    <w:p w14:paraId="4D4A75B0" w14:textId="77777777" w:rsidR="00D75CC2" w:rsidRPr="00D75CC2" w:rsidRDefault="00D75CC2" w:rsidP="00825758">
      <w:pPr>
        <w:pBdr>
          <w:top w:val="single" w:sz="4" w:space="1" w:color="auto"/>
          <w:left w:val="single" w:sz="4" w:space="0" w:color="auto"/>
          <w:bottom w:val="single" w:sz="4" w:space="1" w:color="auto"/>
          <w:right w:val="single" w:sz="4" w:space="0" w:color="auto"/>
        </w:pBdr>
        <w:ind w:left="0" w:hanging="2"/>
        <w:jc w:val="both"/>
        <w:rPr>
          <w:rFonts w:eastAsia="Calibri"/>
          <w:i/>
        </w:rPr>
      </w:pPr>
    </w:p>
    <w:p w14:paraId="3C91BB74" w14:textId="310DD462" w:rsidR="00D75CC2" w:rsidRPr="00825758" w:rsidRDefault="00D75CC2" w:rsidP="00825758">
      <w:pPr>
        <w:pBdr>
          <w:top w:val="single" w:sz="4" w:space="1" w:color="auto"/>
          <w:left w:val="single" w:sz="4" w:space="0" w:color="auto"/>
          <w:bottom w:val="single" w:sz="4" w:space="1" w:color="auto"/>
          <w:right w:val="single" w:sz="4" w:space="0" w:color="auto"/>
        </w:pBdr>
        <w:spacing w:line="360" w:lineRule="auto"/>
        <w:ind w:left="-2" w:firstLineChars="0" w:firstLine="0"/>
        <w:jc w:val="both"/>
        <w:rPr>
          <w:rFonts w:ascii="Arial" w:eastAsia="Calibri" w:hAnsi="Arial" w:cs="Arial"/>
        </w:rPr>
      </w:pPr>
      <w:r w:rsidRPr="00825758">
        <w:rPr>
          <w:rFonts w:ascii="Arial" w:eastAsia="Calibri" w:hAnsi="Arial" w:cs="Arial"/>
        </w:rPr>
        <w:t>Los aprendizajes de los estudiantes deben ser evaluados sistemática y periódicamente, tanto para medir individualmente su grado de adquisición (evaluación procesual en diferentes momentos del curso) como para, y por ello, introducir en el proceso educativo cuantos cambios sean precisos si la situación lo requiere (cuando los aprendizajes de los alumnos no responden a lo que, a priori, se espera de ellos. La propuesta pedagógica a implementar es factible evaluarla con una rúbrica compleja que considere los elementos tanto procesuales, actitudinales como también los conceptuales de esta manera el estudiante conociendo este instrumento con anticipación tendrá una efectiva guía de cómo proceder en la ejecución de los distintos productos que requiere el trabajo. En lo específico el tipo de rúbrica utilizado es el de tipo compleja  la cual</w:t>
      </w:r>
      <w:r w:rsidR="00825758" w:rsidRPr="00825758">
        <w:rPr>
          <w:rFonts w:ascii="Arial" w:eastAsia="Calibri" w:hAnsi="Arial" w:cs="Arial"/>
        </w:rPr>
        <w:t xml:space="preserve"> según PUC, 2014</w:t>
      </w:r>
      <w:r w:rsidRPr="00825758">
        <w:rPr>
          <w:rFonts w:ascii="Arial" w:eastAsia="Calibri" w:hAnsi="Arial" w:cs="Arial"/>
        </w:rPr>
        <w:t xml:space="preserve"> evalúa por separado distintos componentes de una tarea., puede o no sumar el puntaje final de cada componente para calificar el desempeño del estudiante, agregando además que hay distintos formatos según su uso.</w:t>
      </w:r>
    </w:p>
    <w:p w14:paraId="7A99766F" w14:textId="4C49DCF9" w:rsidR="00825758" w:rsidRPr="00825758" w:rsidRDefault="00825758" w:rsidP="00825758">
      <w:pPr>
        <w:pBdr>
          <w:top w:val="single" w:sz="4" w:space="1" w:color="auto"/>
          <w:left w:val="single" w:sz="4" w:space="0" w:color="auto"/>
          <w:bottom w:val="single" w:sz="4" w:space="1" w:color="auto"/>
          <w:right w:val="single" w:sz="4" w:space="0" w:color="auto"/>
        </w:pBdr>
        <w:spacing w:line="360" w:lineRule="auto"/>
        <w:ind w:left="-2" w:firstLineChars="0" w:firstLine="0"/>
        <w:jc w:val="both"/>
        <w:rPr>
          <w:rFonts w:ascii="Arial" w:eastAsia="Calibri" w:hAnsi="Arial" w:cs="Arial"/>
        </w:rPr>
      </w:pPr>
      <w:r w:rsidRPr="00825758">
        <w:rPr>
          <w:rFonts w:ascii="Arial" w:eastAsia="Calibri" w:hAnsi="Arial" w:cs="Arial"/>
        </w:rPr>
        <w:t xml:space="preserve">En el caso de Educación Ciudadana dada la naturaleza de los objetivos de aprendizaje y los enfoques las rubricas pueden ser guías precisas que valoran los aprendizajes y productos realizados. Son a su vez tablas que desglosan los niveles de desempeño de los estudiantes en un aspecto determinado, con criterios específicos sobre rendimiento. Indican el logro de los objetivos curriculares y las expectativas de los docentes. Gatica y del Niño 2013 señalan que </w:t>
      </w:r>
      <w:r>
        <w:rPr>
          <w:rFonts w:ascii="Arial" w:eastAsia="Calibri" w:hAnsi="Arial" w:cs="Arial"/>
        </w:rPr>
        <w:t>“</w:t>
      </w:r>
      <w:r w:rsidRPr="00825758">
        <w:rPr>
          <w:rFonts w:ascii="Arial" w:eastAsia="Calibri" w:hAnsi="Arial" w:cs="Arial"/>
        </w:rPr>
        <w:t>La rúbrica al hacer una descripción detallada del tipo de desempeño esperado</w:t>
      </w:r>
      <w:r>
        <w:rPr>
          <w:rFonts w:ascii="Arial" w:eastAsia="Calibri" w:hAnsi="Arial" w:cs="Arial"/>
        </w:rPr>
        <w:t>”</w:t>
      </w:r>
      <w:r w:rsidRPr="00825758">
        <w:rPr>
          <w:rFonts w:ascii="Arial" w:eastAsia="Calibri" w:hAnsi="Arial" w:cs="Arial"/>
        </w:rPr>
        <w:t>, permit</w:t>
      </w:r>
      <w:r>
        <w:rPr>
          <w:rFonts w:ascii="Arial" w:eastAsia="Calibri" w:hAnsi="Arial" w:cs="Arial"/>
        </w:rPr>
        <w:t>e una retroalimentación precisa</w:t>
      </w:r>
      <w:r w:rsidRPr="00825758">
        <w:rPr>
          <w:rFonts w:ascii="Arial" w:eastAsia="Calibri" w:hAnsi="Arial" w:cs="Arial"/>
        </w:rPr>
        <w:t xml:space="preserve"> la cual favorece en los estudiantes una autoevaluación y el monitoreo de sus avances y obstáculos, en el proceso de aprender.</w:t>
      </w:r>
    </w:p>
    <w:p w14:paraId="0000007B" w14:textId="77777777" w:rsidR="00F0396D" w:rsidRDefault="00F0396D" w:rsidP="00825758">
      <w:pPr>
        <w:pBdr>
          <w:top w:val="single" w:sz="4" w:space="1" w:color="auto"/>
          <w:left w:val="single" w:sz="4" w:space="0" w:color="auto"/>
          <w:bottom w:val="single" w:sz="4" w:space="1" w:color="auto"/>
          <w:right w:val="single" w:sz="4" w:space="0" w:color="auto"/>
        </w:pBdr>
        <w:ind w:left="0" w:hanging="2"/>
        <w:rPr>
          <w:rFonts w:ascii="Calibri" w:eastAsia="Calibri" w:hAnsi="Calibri" w:cs="Calibri"/>
          <w:i/>
        </w:rPr>
      </w:pPr>
    </w:p>
    <w:p w14:paraId="7A2C907F" w14:textId="77777777" w:rsidR="0011107F" w:rsidRDefault="0011107F" w:rsidP="00825758">
      <w:pPr>
        <w:ind w:leftChars="0" w:left="0" w:firstLineChars="0" w:firstLine="0"/>
        <w:rPr>
          <w:rFonts w:ascii="Calibri" w:eastAsia="Calibri" w:hAnsi="Calibri" w:cs="Calibri"/>
          <w:b/>
          <w:i/>
        </w:rPr>
      </w:pPr>
    </w:p>
    <w:p w14:paraId="4B7C9471" w14:textId="77777777" w:rsidR="00825758" w:rsidRDefault="00825758">
      <w:pPr>
        <w:ind w:left="0" w:hanging="2"/>
        <w:jc w:val="center"/>
        <w:rPr>
          <w:rFonts w:ascii="Calibri" w:eastAsia="Calibri" w:hAnsi="Calibri" w:cs="Calibri"/>
          <w:b/>
          <w:i/>
        </w:rPr>
      </w:pPr>
    </w:p>
    <w:p w14:paraId="0D0C5E40" w14:textId="77777777" w:rsidR="00825758" w:rsidRDefault="00825758">
      <w:pPr>
        <w:ind w:left="0" w:hanging="2"/>
        <w:jc w:val="center"/>
        <w:rPr>
          <w:rFonts w:ascii="Calibri" w:eastAsia="Calibri" w:hAnsi="Calibri" w:cs="Calibri"/>
          <w:b/>
          <w:i/>
        </w:rPr>
      </w:pPr>
    </w:p>
    <w:sectPr w:rsidR="00825758">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4581" w14:textId="77777777" w:rsidR="009F5A8A" w:rsidRDefault="009F5A8A">
      <w:pPr>
        <w:spacing w:line="240" w:lineRule="auto"/>
        <w:ind w:left="0" w:hanging="2"/>
      </w:pPr>
      <w:r>
        <w:separator/>
      </w:r>
    </w:p>
  </w:endnote>
  <w:endnote w:type="continuationSeparator" w:id="0">
    <w:p w14:paraId="4F5B9653" w14:textId="77777777" w:rsidR="009F5A8A" w:rsidRDefault="009F5A8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17DB" w14:textId="77777777" w:rsidR="0011107F" w:rsidRDefault="0011107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F2D1" w14:textId="77777777" w:rsidR="0011107F" w:rsidRDefault="0011107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0EE7" w14:textId="77777777" w:rsidR="0011107F" w:rsidRDefault="0011107F">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691D" w14:textId="77777777" w:rsidR="009F5A8A" w:rsidRDefault="009F5A8A">
      <w:pPr>
        <w:spacing w:line="240" w:lineRule="auto"/>
        <w:ind w:left="0" w:hanging="2"/>
      </w:pPr>
      <w:r>
        <w:separator/>
      </w:r>
    </w:p>
  </w:footnote>
  <w:footnote w:type="continuationSeparator" w:id="0">
    <w:p w14:paraId="49FB80BF" w14:textId="77777777" w:rsidR="009F5A8A" w:rsidRDefault="009F5A8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ABBF" w14:textId="77777777" w:rsidR="0011107F" w:rsidRDefault="0011107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F" w14:textId="61196D88" w:rsidR="00F0396D" w:rsidRDefault="00825758">
    <w:pPr>
      <w:pBdr>
        <w:top w:val="nil"/>
        <w:left w:val="nil"/>
        <w:bottom w:val="nil"/>
        <w:right w:val="nil"/>
        <w:between w:val="nil"/>
      </w:pBdr>
      <w:tabs>
        <w:tab w:val="center" w:pos="4419"/>
        <w:tab w:val="right" w:pos="8838"/>
      </w:tabs>
      <w:spacing w:line="240" w:lineRule="auto"/>
      <w:ind w:left="0" w:hanging="2"/>
      <w:jc w:val="right"/>
      <w:rPr>
        <w:rFonts w:ascii="Calibri" w:eastAsia="Calibri" w:hAnsi="Calibri" w:cs="Calibri"/>
        <w:i/>
        <w:color w:val="000000"/>
        <w:sz w:val="20"/>
        <w:szCs w:val="20"/>
      </w:rPr>
    </w:pPr>
    <w:r>
      <w:rPr>
        <w:noProof/>
        <w:lang w:val="es-CL" w:eastAsia="es-CL"/>
      </w:rPr>
      <w:drawing>
        <wp:anchor distT="0" distB="0" distL="114300" distR="114300" simplePos="0" relativeHeight="251661312" behindDoc="1" locked="0" layoutInCell="1" allowOverlap="1" wp14:anchorId="1BA9D6E5" wp14:editId="7EA8ADB1">
          <wp:simplePos x="0" y="0"/>
          <wp:positionH relativeFrom="column">
            <wp:posOffset>-452120</wp:posOffset>
          </wp:positionH>
          <wp:positionV relativeFrom="paragraph">
            <wp:posOffset>7620</wp:posOffset>
          </wp:positionV>
          <wp:extent cx="619125" cy="596265"/>
          <wp:effectExtent l="0" t="0" r="9525" b="0"/>
          <wp:wrapTight wrapText="bothSides">
            <wp:wrapPolygon edited="0">
              <wp:start x="0" y="0"/>
              <wp:lineTo x="0" y="20703"/>
              <wp:lineTo x="21268" y="20703"/>
              <wp:lineTo x="2126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ce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596265"/>
                  </a:xfrm>
                  <a:prstGeom prst="rect">
                    <a:avLst/>
                  </a:prstGeom>
                </pic:spPr>
              </pic:pic>
            </a:graphicData>
          </a:graphic>
          <wp14:sizeRelH relativeFrom="margin">
            <wp14:pctWidth>0</wp14:pctWidth>
          </wp14:sizeRelH>
        </wp:anchor>
      </w:drawing>
    </w:r>
  </w:p>
  <w:p w14:paraId="000000D2" w14:textId="77777777" w:rsidR="00F0396D" w:rsidRDefault="00F0396D">
    <w:pPr>
      <w:pBdr>
        <w:top w:val="nil"/>
        <w:left w:val="nil"/>
        <w:bottom w:val="nil"/>
        <w:right w:val="nil"/>
        <w:between w:val="nil"/>
      </w:pBdr>
      <w:tabs>
        <w:tab w:val="center" w:pos="4419"/>
        <w:tab w:val="right" w:pos="88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B7F4" w14:textId="77777777" w:rsidR="0011107F" w:rsidRDefault="0011107F">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D628B"/>
    <w:multiLevelType w:val="multilevel"/>
    <w:tmpl w:val="70E465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9060D87"/>
    <w:multiLevelType w:val="hybridMultilevel"/>
    <w:tmpl w:val="94FAAA84"/>
    <w:lvl w:ilvl="0" w:tplc="F960650A">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96D"/>
    <w:rsid w:val="0011107F"/>
    <w:rsid w:val="00295904"/>
    <w:rsid w:val="00381DD6"/>
    <w:rsid w:val="00621D13"/>
    <w:rsid w:val="00706BE2"/>
    <w:rsid w:val="007C0148"/>
    <w:rsid w:val="007D31AA"/>
    <w:rsid w:val="008120F2"/>
    <w:rsid w:val="00825758"/>
    <w:rsid w:val="008B3019"/>
    <w:rsid w:val="008B3057"/>
    <w:rsid w:val="008D3911"/>
    <w:rsid w:val="009F5A8A"/>
    <w:rsid w:val="00B911FD"/>
    <w:rsid w:val="00BD53C7"/>
    <w:rsid w:val="00C068EB"/>
    <w:rsid w:val="00CD2934"/>
    <w:rsid w:val="00D75CC2"/>
    <w:rsid w:val="00F0396D"/>
    <w:rsid w:val="00F1089B"/>
    <w:rsid w:val="00F12A8A"/>
    <w:rsid w:val="00F2137B"/>
    <w:rsid w:val="00F279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26EC3"/>
  <w15:docId w15:val="{084A39DF-B8C6-4CBC-B802-91EFA17D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pPr>
      <w:ind w:left="720"/>
      <w:contextualSpacing/>
    </w:pPr>
  </w:style>
  <w:style w:type="paragraph" w:styleId="Encabezado">
    <w:name w:val="header"/>
    <w:basedOn w:val="Normal"/>
    <w:qFormat/>
    <w:pPr>
      <w:tabs>
        <w:tab w:val="center" w:pos="4419"/>
        <w:tab w:val="right" w:pos="8838"/>
      </w:tabs>
    </w:pPr>
  </w:style>
  <w:style w:type="character" w:customStyle="1" w:styleId="EncabezadoCar">
    <w:name w:val="Encabezado Car"/>
    <w:rPr>
      <w:rFonts w:ascii="Times New Roman" w:eastAsia="Times New Roman" w:hAnsi="Times New Roman"/>
      <w:i w:val="0"/>
      <w:w w:val="100"/>
      <w:position w:val="-1"/>
      <w:sz w:val="24"/>
      <w:effect w:val="none"/>
      <w:vertAlign w:val="baseline"/>
      <w:cs w:val="0"/>
      <w:em w:val="none"/>
      <w:lang w:val="es-ES" w:eastAsia="es-ES"/>
    </w:rPr>
  </w:style>
  <w:style w:type="paragraph" w:styleId="Piedepgina">
    <w:name w:val="footer"/>
    <w:basedOn w:val="Normal"/>
    <w:qFormat/>
    <w:pPr>
      <w:tabs>
        <w:tab w:val="center" w:pos="4419"/>
        <w:tab w:val="right" w:pos="8838"/>
      </w:tabs>
    </w:pPr>
  </w:style>
  <w:style w:type="character" w:customStyle="1" w:styleId="PiedepginaCar">
    <w:name w:val="Pie de página Car"/>
    <w:rPr>
      <w:rFonts w:ascii="Times New Roman" w:eastAsia="Times New Roman" w:hAnsi="Times New Roman"/>
      <w:i w:val="0"/>
      <w:w w:val="100"/>
      <w:position w:val="-1"/>
      <w:sz w:val="24"/>
      <w:effect w:val="none"/>
      <w:vertAlign w:val="baseline"/>
      <w:cs w:val="0"/>
      <w:em w:val="none"/>
      <w:lang w:val="es-ES" w:eastAsia="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Tablaconcuadrcula2">
    <w:name w:val="Tabla con cuadrícula2"/>
    <w:basedOn w:val="Tablanormal"/>
    <w:next w:val="Tablaconcuadrcula"/>
    <w:uiPriority w:val="39"/>
    <w:rsid w:val="00BD53C7"/>
    <w:rPr>
      <w:rFonts w:asciiTheme="minorHAnsi" w:eastAsiaTheme="minorHAnsi" w:hAnsiTheme="minorHAnsi" w:cstheme="minorBidi"/>
      <w: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7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a06yRjOGP/S5SLkJKG4sPABgHA==">AMUW2mVMSfkF4lvxs9aKOppsRW1vjn/qlnMwYDhmj9siJwlB/1C3uBM/BA5Q7pFYykWEBf4Ny345DaGaG7T06fUREqR+Tg6crWsK+/sletg8PltIN6ps6T8=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1667</Words>
  <Characters>9170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ruth.arce</dc:creator>
  <cp:lastModifiedBy>Cesar</cp:lastModifiedBy>
  <cp:revision>2</cp:revision>
  <dcterms:created xsi:type="dcterms:W3CDTF">2021-07-20T14:46:00Z</dcterms:created>
  <dcterms:modified xsi:type="dcterms:W3CDTF">2021-07-20T14:46:00Z</dcterms:modified>
</cp:coreProperties>
</file>