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FA" w:rsidRDefault="00D259FA"/>
    <w:p w:rsidR="007E5C81" w:rsidRPr="00725676" w:rsidRDefault="005C39D6" w:rsidP="00725676">
      <w:pPr>
        <w:jc w:val="center"/>
        <w:rPr>
          <w:b/>
          <w:sz w:val="24"/>
          <w:szCs w:val="24"/>
        </w:rPr>
      </w:pPr>
      <w:r w:rsidRPr="00725676">
        <w:rPr>
          <w:b/>
          <w:sz w:val="24"/>
          <w:szCs w:val="24"/>
        </w:rPr>
        <w:t xml:space="preserve">El Aprendizaje </w:t>
      </w:r>
      <w:r w:rsidR="0041513D" w:rsidRPr="00725676">
        <w:rPr>
          <w:b/>
          <w:sz w:val="24"/>
          <w:szCs w:val="24"/>
        </w:rPr>
        <w:t xml:space="preserve"> Colaborativo.</w:t>
      </w:r>
    </w:p>
    <w:p w:rsidR="00275CD4" w:rsidRDefault="007E5C81" w:rsidP="008021E9">
      <w:pPr>
        <w:spacing w:after="0" w:line="0" w:lineRule="atLeast"/>
        <w:jc w:val="both"/>
        <w:rPr>
          <w:sz w:val="24"/>
          <w:szCs w:val="24"/>
        </w:rPr>
      </w:pPr>
      <w:r w:rsidRPr="00E61297">
        <w:rPr>
          <w:sz w:val="24"/>
          <w:szCs w:val="24"/>
        </w:rPr>
        <w:t xml:space="preserve">En la Educación actual </w:t>
      </w:r>
      <w:r w:rsidR="005C39D6">
        <w:rPr>
          <w:sz w:val="24"/>
          <w:szCs w:val="24"/>
        </w:rPr>
        <w:t>es necesario promover el Aprendizaje</w:t>
      </w:r>
      <w:r w:rsidRPr="00E61297">
        <w:rPr>
          <w:sz w:val="24"/>
          <w:szCs w:val="24"/>
        </w:rPr>
        <w:t xml:space="preserve"> colaborativo, ya sea en el aula con </w:t>
      </w:r>
      <w:r w:rsidR="00A16548" w:rsidRPr="00E61297">
        <w:rPr>
          <w:sz w:val="24"/>
          <w:szCs w:val="24"/>
        </w:rPr>
        <w:t>los estudiantes</w:t>
      </w:r>
      <w:r w:rsidR="00D9383C">
        <w:rPr>
          <w:sz w:val="24"/>
          <w:szCs w:val="24"/>
        </w:rPr>
        <w:t>,</w:t>
      </w:r>
      <w:r w:rsidR="00A16548" w:rsidRPr="00E61297">
        <w:rPr>
          <w:sz w:val="24"/>
          <w:szCs w:val="24"/>
        </w:rPr>
        <w:t xml:space="preserve"> como</w:t>
      </w:r>
      <w:r w:rsidR="00FB5C47">
        <w:rPr>
          <w:sz w:val="24"/>
          <w:szCs w:val="24"/>
        </w:rPr>
        <w:t xml:space="preserve"> en nuestra practica pedagó</w:t>
      </w:r>
      <w:r w:rsidR="006D26B5" w:rsidRPr="00E61297">
        <w:rPr>
          <w:sz w:val="24"/>
          <w:szCs w:val="24"/>
        </w:rPr>
        <w:t>gica, propiciando la reflexion  entre docentes</w:t>
      </w:r>
      <w:r w:rsidRPr="00E61297">
        <w:rPr>
          <w:sz w:val="24"/>
          <w:szCs w:val="24"/>
        </w:rPr>
        <w:t xml:space="preserve"> con una mirada hacia la </w:t>
      </w:r>
      <w:r w:rsidR="0041513D" w:rsidRPr="00E61297">
        <w:rPr>
          <w:sz w:val="24"/>
          <w:szCs w:val="24"/>
        </w:rPr>
        <w:t>mejora continua.</w:t>
      </w:r>
    </w:p>
    <w:p w:rsidR="006A55A1" w:rsidRPr="00E61297" w:rsidRDefault="006A55A1" w:rsidP="008021E9">
      <w:pPr>
        <w:spacing w:after="0" w:line="0" w:lineRule="atLeast"/>
        <w:jc w:val="both"/>
        <w:rPr>
          <w:sz w:val="24"/>
          <w:szCs w:val="24"/>
        </w:rPr>
      </w:pPr>
    </w:p>
    <w:p w:rsidR="005C39D6" w:rsidRDefault="005C39D6" w:rsidP="008021E9">
      <w:pPr>
        <w:spacing w:after="0" w:line="0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E61297">
        <w:rPr>
          <w:sz w:val="24"/>
          <w:szCs w:val="24"/>
        </w:rPr>
        <w:t>Lev Vygotsky</w:t>
      </w:r>
      <w:r w:rsidRPr="00E61297">
        <w:rPr>
          <w:rFonts w:cs="Arial"/>
          <w:color w:val="222222"/>
          <w:sz w:val="24"/>
          <w:szCs w:val="24"/>
          <w:shd w:val="clear" w:color="auto" w:fill="FFFFFF"/>
        </w:rPr>
        <w:t>(Rusia, 1896-1934) postulaba que el aprendizaje se desarrolla en niños y niñas apartir de la  interacción social,</w:t>
      </w:r>
      <w:r w:rsidR="00D9383C">
        <w:rPr>
          <w:rFonts w:cs="Arial"/>
          <w:color w:val="222222"/>
          <w:sz w:val="24"/>
          <w:szCs w:val="24"/>
          <w:shd w:val="clear" w:color="auto" w:fill="FFFFFF"/>
        </w:rPr>
        <w:t xml:space="preserve"> es por</w:t>
      </w:r>
      <w:r w:rsidR="00D25767">
        <w:rPr>
          <w:rFonts w:cs="Arial"/>
          <w:color w:val="222222"/>
          <w:sz w:val="24"/>
          <w:szCs w:val="24"/>
          <w:shd w:val="clear" w:color="auto" w:fill="FFFFFF"/>
        </w:rPr>
        <w:t xml:space="preserve"> esta razón la importancia</w:t>
      </w:r>
      <w:r w:rsidR="00D9383C">
        <w:rPr>
          <w:rFonts w:cs="Arial"/>
          <w:color w:val="222222"/>
          <w:sz w:val="24"/>
          <w:szCs w:val="24"/>
          <w:shd w:val="clear" w:color="auto" w:fill="FFFFFF"/>
        </w:rPr>
        <w:t xml:space="preserve"> de la influencia que tiene el contexto social y cultural  en</w:t>
      </w:r>
      <w:r w:rsidR="00D9383C" w:rsidRPr="00D9383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D9383C">
        <w:rPr>
          <w:rFonts w:cs="Arial"/>
          <w:color w:val="222222"/>
          <w:sz w:val="24"/>
          <w:szCs w:val="24"/>
          <w:shd w:val="clear" w:color="auto" w:fill="FFFFFF"/>
        </w:rPr>
        <w:t xml:space="preserve">el desarrollo de habilidades cognitivas en los estudiantes, </w:t>
      </w:r>
      <w:r w:rsidRPr="00E61297">
        <w:rPr>
          <w:rFonts w:cs="Arial"/>
          <w:color w:val="222222"/>
          <w:sz w:val="24"/>
          <w:szCs w:val="24"/>
          <w:shd w:val="clear" w:color="auto" w:fill="FFFFFF"/>
        </w:rPr>
        <w:t xml:space="preserve">esto es lo que se denomina </w:t>
      </w:r>
      <w:r w:rsidRPr="00E61297">
        <w:rPr>
          <w:color w:val="000000"/>
          <w:sz w:val="24"/>
          <w:szCs w:val="24"/>
          <w:shd w:val="clear" w:color="auto" w:fill="FFFFFF"/>
        </w:rPr>
        <w:t>la </w:t>
      </w:r>
      <w:r w:rsidRPr="00E61297">
        <w:rPr>
          <w:rStyle w:val="nfasis"/>
          <w:color w:val="000000"/>
          <w:sz w:val="24"/>
          <w:szCs w:val="24"/>
          <w:shd w:val="clear" w:color="auto" w:fill="FFFFFF"/>
        </w:rPr>
        <w:t>Teoría sociocultural de Vigotsky</w:t>
      </w:r>
      <w:r w:rsidRPr="00E61297">
        <w:rPr>
          <w:color w:val="000000"/>
          <w:sz w:val="24"/>
          <w:szCs w:val="24"/>
          <w:shd w:val="clear" w:color="auto" w:fill="FFFFFF"/>
        </w:rPr>
        <w:t>.</w:t>
      </w:r>
    </w:p>
    <w:p w:rsidR="006A55A1" w:rsidRPr="00D9383C" w:rsidRDefault="006A55A1" w:rsidP="008021E9">
      <w:pPr>
        <w:spacing w:after="0" w:line="0" w:lineRule="atLeast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684E73" w:rsidRDefault="00486E10" w:rsidP="008021E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B5C47">
        <w:rPr>
          <w:sz w:val="24"/>
          <w:szCs w:val="24"/>
        </w:rPr>
        <w:t>tr</w:t>
      </w:r>
      <w:r>
        <w:rPr>
          <w:sz w:val="24"/>
          <w:szCs w:val="24"/>
        </w:rPr>
        <w:t xml:space="preserve">abajo colaborativo a veces se confunde con el </w:t>
      </w:r>
      <w:r w:rsidR="005C39D6" w:rsidRPr="00E61297">
        <w:rPr>
          <w:sz w:val="24"/>
          <w:szCs w:val="24"/>
        </w:rPr>
        <w:t>trabajo en grupo o cooperativo</w:t>
      </w:r>
      <w:r>
        <w:rPr>
          <w:sz w:val="24"/>
          <w:szCs w:val="24"/>
        </w:rPr>
        <w:t>,</w:t>
      </w:r>
      <w:r w:rsidR="005C39D6" w:rsidRPr="00E61297">
        <w:rPr>
          <w:sz w:val="24"/>
          <w:szCs w:val="24"/>
        </w:rPr>
        <w:t xml:space="preserve"> en donde se asignan distintas tareas a cumplir, </w:t>
      </w:r>
      <w:r w:rsidR="00FB5C47">
        <w:rPr>
          <w:sz w:val="24"/>
          <w:szCs w:val="24"/>
        </w:rPr>
        <w:t xml:space="preserve">muchas veces </w:t>
      </w:r>
      <w:r w:rsidR="004A5999">
        <w:rPr>
          <w:sz w:val="24"/>
          <w:szCs w:val="24"/>
        </w:rPr>
        <w:t>por algún mienbro del grupo</w:t>
      </w:r>
      <w:r w:rsidR="00FB5C47">
        <w:rPr>
          <w:sz w:val="24"/>
          <w:szCs w:val="24"/>
        </w:rPr>
        <w:t>,</w:t>
      </w:r>
      <w:r w:rsidR="004A5999">
        <w:rPr>
          <w:sz w:val="24"/>
          <w:szCs w:val="24"/>
        </w:rPr>
        <w:t xml:space="preserve"> que asume el rol de lider,</w:t>
      </w:r>
      <w:r w:rsidR="003C147A">
        <w:rPr>
          <w:sz w:val="24"/>
          <w:szCs w:val="24"/>
        </w:rPr>
        <w:t xml:space="preserve"> estas tareas,</w:t>
      </w:r>
      <w:r w:rsidR="00FB5C47">
        <w:rPr>
          <w:sz w:val="24"/>
          <w:szCs w:val="24"/>
        </w:rPr>
        <w:t xml:space="preserve"> generalmente</w:t>
      </w:r>
      <w:r w:rsidR="005C39D6" w:rsidRPr="00E61297">
        <w:rPr>
          <w:sz w:val="24"/>
          <w:szCs w:val="24"/>
        </w:rPr>
        <w:t xml:space="preserve"> se hacen de forma aisladas</w:t>
      </w:r>
      <w:r w:rsidR="004A5999">
        <w:rPr>
          <w:sz w:val="24"/>
          <w:szCs w:val="24"/>
        </w:rPr>
        <w:t xml:space="preserve"> para luego juntar todo</w:t>
      </w:r>
      <w:r w:rsidR="005C39D6" w:rsidRPr="00E61297">
        <w:rPr>
          <w:sz w:val="24"/>
          <w:szCs w:val="24"/>
        </w:rPr>
        <w:t xml:space="preserve"> y </w:t>
      </w:r>
      <w:r w:rsidR="003C147A">
        <w:rPr>
          <w:sz w:val="24"/>
          <w:szCs w:val="24"/>
        </w:rPr>
        <w:t>concluir con el trabajo o d</w:t>
      </w:r>
      <w:r w:rsidR="00456B25">
        <w:rPr>
          <w:sz w:val="24"/>
          <w:szCs w:val="24"/>
        </w:rPr>
        <w:t>ar solución a un problema, se puede dar además que exista</w:t>
      </w:r>
      <w:r w:rsidR="005C39D6" w:rsidRPr="00E61297">
        <w:rPr>
          <w:sz w:val="24"/>
          <w:szCs w:val="24"/>
        </w:rPr>
        <w:t xml:space="preserve"> </w:t>
      </w:r>
      <w:r>
        <w:rPr>
          <w:sz w:val="24"/>
          <w:szCs w:val="24"/>
        </w:rPr>
        <w:t>aquí un fin competitivo.</w:t>
      </w:r>
      <w:r w:rsidR="005C39D6" w:rsidRPr="00E61297">
        <w:rPr>
          <w:sz w:val="24"/>
          <w:szCs w:val="24"/>
        </w:rPr>
        <w:t xml:space="preserve"> </w:t>
      </w:r>
      <w:r w:rsidR="00D62D20">
        <w:rPr>
          <w:sz w:val="24"/>
          <w:szCs w:val="24"/>
        </w:rPr>
        <w:t>A diferencia</w:t>
      </w:r>
      <w:r w:rsidR="005C39D6" w:rsidRPr="00E61297">
        <w:rPr>
          <w:sz w:val="24"/>
          <w:szCs w:val="24"/>
        </w:rPr>
        <w:t xml:space="preserve"> </w:t>
      </w:r>
      <w:r w:rsidR="00D62D20">
        <w:rPr>
          <w:sz w:val="24"/>
          <w:szCs w:val="24"/>
        </w:rPr>
        <w:t xml:space="preserve">del </w:t>
      </w:r>
      <w:r w:rsidR="00374BA8">
        <w:rPr>
          <w:sz w:val="24"/>
          <w:szCs w:val="24"/>
        </w:rPr>
        <w:t>t</w:t>
      </w:r>
      <w:r w:rsidR="00D62D20">
        <w:rPr>
          <w:sz w:val="24"/>
          <w:szCs w:val="24"/>
        </w:rPr>
        <w:t xml:space="preserve">rabajo colaborativo donde </w:t>
      </w:r>
      <w:r w:rsidR="005C39D6" w:rsidRPr="00E61297">
        <w:rPr>
          <w:sz w:val="24"/>
          <w:szCs w:val="24"/>
        </w:rPr>
        <w:t xml:space="preserve">existe el diálogo, en donde se comparten experiencias tanto positivas como negativas, en donde todas las miradas son aportes y  son válidas, </w:t>
      </w:r>
      <w:r w:rsidR="005D5759">
        <w:rPr>
          <w:sz w:val="24"/>
          <w:szCs w:val="24"/>
        </w:rPr>
        <w:t>todos y todas los i</w:t>
      </w:r>
      <w:r w:rsidR="009975CF">
        <w:rPr>
          <w:sz w:val="24"/>
          <w:szCs w:val="24"/>
        </w:rPr>
        <w:t xml:space="preserve">ntegrantes tienen un rol protagonico y una tarea por cumplir, existe la ayuda mutua y entre todos toman las decisiones que les llevará a la consecusion de la tarea o resolucion del problema, se genera </w:t>
      </w:r>
      <w:r w:rsidR="005D5759">
        <w:rPr>
          <w:sz w:val="24"/>
          <w:szCs w:val="24"/>
        </w:rPr>
        <w:t xml:space="preserve"> </w:t>
      </w:r>
      <w:r w:rsidR="009975CF" w:rsidRPr="00E61297">
        <w:rPr>
          <w:sz w:val="24"/>
          <w:szCs w:val="24"/>
        </w:rPr>
        <w:t>una retroaliment</w:t>
      </w:r>
      <w:r w:rsidR="009975CF">
        <w:rPr>
          <w:sz w:val="24"/>
          <w:szCs w:val="24"/>
        </w:rPr>
        <w:t>a</w:t>
      </w:r>
      <w:r w:rsidR="004C767D">
        <w:rPr>
          <w:sz w:val="24"/>
          <w:szCs w:val="24"/>
        </w:rPr>
        <w:t xml:space="preserve">ción de parte de todos y todas. Al momento de evaluar, se considera el desempeño de cada uno y cada una que llevaron a lograr la meta propuesta, esta evaluación se hace entre todos primando siempre la participación y el compromiso de cada uno. Esto es </w:t>
      </w:r>
      <w:r w:rsidR="005C39D6" w:rsidRPr="00E61297">
        <w:rPr>
          <w:sz w:val="24"/>
          <w:szCs w:val="24"/>
        </w:rPr>
        <w:t>lo que lleva a adquirir un aprendizaje significativo</w:t>
      </w:r>
      <w:r w:rsidR="00DF11ED">
        <w:rPr>
          <w:sz w:val="24"/>
          <w:szCs w:val="24"/>
        </w:rPr>
        <w:t>.</w:t>
      </w:r>
      <w:r w:rsidR="005C39D6" w:rsidRPr="00E61297">
        <w:rPr>
          <w:sz w:val="24"/>
          <w:szCs w:val="24"/>
        </w:rPr>
        <w:t xml:space="preserve"> </w:t>
      </w:r>
    </w:p>
    <w:p w:rsidR="00F9761B" w:rsidRDefault="00F9761B" w:rsidP="00F9761B">
      <w:pPr>
        <w:rPr>
          <w:sz w:val="24"/>
          <w:szCs w:val="24"/>
        </w:rPr>
      </w:pPr>
      <w:r>
        <w:rPr>
          <w:sz w:val="24"/>
          <w:szCs w:val="24"/>
          <w:lang w:eastAsia="es-CL"/>
        </w:rPr>
        <w:t xml:space="preserve">                                                                        </w:t>
      </w:r>
      <w:r w:rsidR="0048049A">
        <w:rPr>
          <w:sz w:val="24"/>
          <w:szCs w:val="24"/>
          <w:lang w:eastAsia="es-CL"/>
        </w:rPr>
        <w:t xml:space="preserve">              </w:t>
      </w:r>
      <w:r>
        <w:rPr>
          <w:sz w:val="24"/>
          <w:szCs w:val="24"/>
          <w:lang w:eastAsia="es-CL"/>
        </w:rPr>
        <w:drawing>
          <wp:inline distT="0" distB="0" distL="0" distR="0" wp14:anchorId="0C0863E5" wp14:editId="38ED051C">
            <wp:extent cx="3381375" cy="230103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34" cy="230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761B">
        <w:rPr>
          <w:b/>
          <w:sz w:val="16"/>
          <w:szCs w:val="16"/>
        </w:rPr>
        <w:t xml:space="preserve"> </w:t>
      </w:r>
      <w:r w:rsidRPr="00725676">
        <w:rPr>
          <w:b/>
          <w:sz w:val="16"/>
          <w:szCs w:val="16"/>
        </w:rPr>
        <w:t>Imagen copiada de Google.</w:t>
      </w:r>
    </w:p>
    <w:p w:rsidR="00C16003" w:rsidRDefault="00C16003" w:rsidP="00FE09D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Ambos aprendizajes el colaborativo y cooperativo ayudan a desarrollar </w:t>
      </w:r>
      <w:r w:rsidR="00374BA8">
        <w:rPr>
          <w:sz w:val="24"/>
          <w:szCs w:val="24"/>
        </w:rPr>
        <w:t xml:space="preserve">tanto </w:t>
      </w:r>
      <w:r>
        <w:rPr>
          <w:sz w:val="24"/>
          <w:szCs w:val="24"/>
        </w:rPr>
        <w:t>habilidades cognitivas  como socio emocionales, sin embargo existen algunas diferencias como las que se exponen en el siguientes cuadro comparativo:</w:t>
      </w:r>
    </w:p>
    <w:p w:rsidR="0048049A" w:rsidRDefault="0048049A" w:rsidP="00C16003">
      <w:pPr>
        <w:jc w:val="both"/>
        <w:rPr>
          <w:sz w:val="24"/>
          <w:szCs w:val="24"/>
        </w:rPr>
      </w:pPr>
    </w:p>
    <w:p w:rsidR="00C16003" w:rsidRDefault="00C16003" w:rsidP="00C16003">
      <w:pPr>
        <w:jc w:val="right"/>
        <w:rPr>
          <w:b/>
          <w:sz w:val="16"/>
          <w:szCs w:val="16"/>
        </w:rPr>
      </w:pPr>
      <w:r>
        <w:rPr>
          <w:lang w:eastAsia="es-CL"/>
        </w:rPr>
        <w:lastRenderedPageBreak/>
        <w:t xml:space="preserve">               </w:t>
      </w:r>
      <w:r>
        <w:rPr>
          <w:lang w:eastAsia="es-CL"/>
        </w:rPr>
        <w:drawing>
          <wp:inline distT="0" distB="0" distL="0" distR="0" wp14:anchorId="14AD7F77" wp14:editId="5EFFAD94">
            <wp:extent cx="1989066" cy="2095500"/>
            <wp:effectExtent l="0" t="0" r="0" b="0"/>
            <wp:docPr id="1" name="Imagen 1" descr="http://webdelmaestrocmf.com/portal/wp-content/uploads/2017/12/I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elmaestrocmf.com/portal/wp-content/uploads/2017/12/IS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69" cy="210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F0041F">
        <w:rPr>
          <w:b/>
          <w:sz w:val="16"/>
          <w:szCs w:val="16"/>
        </w:rPr>
        <w:t>Imagen copiada de Google.</w:t>
      </w:r>
    </w:p>
    <w:p w:rsidR="00F9761B" w:rsidRDefault="00F9761B" w:rsidP="00C16003">
      <w:pPr>
        <w:jc w:val="right"/>
        <w:rPr>
          <w:b/>
          <w:sz w:val="16"/>
          <w:szCs w:val="16"/>
        </w:rPr>
      </w:pPr>
    </w:p>
    <w:p w:rsidR="00240768" w:rsidRDefault="007A0823" w:rsidP="00CB60AB">
      <w:pPr>
        <w:spacing w:after="0" w:line="0" w:lineRule="atLeast"/>
        <w:jc w:val="both"/>
        <w:rPr>
          <w:lang w:eastAsia="es-CL"/>
        </w:rPr>
      </w:pPr>
      <w:r>
        <w:rPr>
          <w:lang w:eastAsia="es-CL"/>
        </w:rPr>
        <w:t>Como Docente,  debemos potenciar</w:t>
      </w:r>
      <w:r w:rsidR="00F9761B">
        <w:rPr>
          <w:lang w:eastAsia="es-CL"/>
        </w:rPr>
        <w:t xml:space="preserve"> en nuestros establecimiento el trabajo colaborativo , dando espacios a la cultura dialógica, reflexionando sobre nuestro quehacer </w:t>
      </w:r>
      <w:r w:rsidR="00684E73">
        <w:rPr>
          <w:lang w:eastAsia="es-CL"/>
        </w:rPr>
        <w:t xml:space="preserve"> pedagógico, </w:t>
      </w:r>
      <w:r w:rsidR="00240768">
        <w:rPr>
          <w:lang w:eastAsia="es-CL"/>
        </w:rPr>
        <w:t xml:space="preserve">al </w:t>
      </w:r>
      <w:r w:rsidR="00063C22">
        <w:rPr>
          <w:lang w:eastAsia="es-CL"/>
        </w:rPr>
        <w:t>revisar los contenidos, las estrategias utilizadas,</w:t>
      </w:r>
      <w:r w:rsidR="00684E73">
        <w:rPr>
          <w:lang w:eastAsia="es-CL"/>
        </w:rPr>
        <w:t xml:space="preserve"> </w:t>
      </w:r>
      <w:r w:rsidR="00063C22" w:rsidRPr="00063C22">
        <w:rPr>
          <w:lang w:eastAsia="es-CL"/>
        </w:rPr>
        <w:t xml:space="preserve">lo que nos resulta bien y lo que no, </w:t>
      </w:r>
      <w:r w:rsidR="00240768">
        <w:rPr>
          <w:lang w:eastAsia="es-CL"/>
        </w:rPr>
        <w:t xml:space="preserve">como </w:t>
      </w:r>
      <w:r w:rsidR="00065181">
        <w:rPr>
          <w:lang w:eastAsia="es-CL"/>
        </w:rPr>
        <w:t>esto tributa</w:t>
      </w:r>
      <w:r w:rsidR="00240768">
        <w:rPr>
          <w:lang w:eastAsia="es-CL"/>
        </w:rPr>
        <w:t xml:space="preserve"> a los </w:t>
      </w:r>
      <w:r w:rsidR="00240768" w:rsidRPr="00240768">
        <w:rPr>
          <w:lang w:eastAsia="es-CL"/>
        </w:rPr>
        <w:t>Dominios de</w:t>
      </w:r>
      <w:r w:rsidR="00240768">
        <w:rPr>
          <w:lang w:eastAsia="es-CL"/>
        </w:rPr>
        <w:t>l Marco para la Buena Enseñanza.</w:t>
      </w:r>
      <w:r w:rsidR="00065181">
        <w:rPr>
          <w:lang w:eastAsia="es-CL"/>
        </w:rPr>
        <w:t xml:space="preserve"> Abrir espacios para</w:t>
      </w:r>
      <w:r w:rsidR="00065181" w:rsidRPr="00065181">
        <w:t xml:space="preserve"> </w:t>
      </w:r>
      <w:r w:rsidR="00065181" w:rsidRPr="00065181">
        <w:rPr>
          <w:lang w:eastAsia="es-CL"/>
        </w:rPr>
        <w:t>compartir experiencias</w:t>
      </w:r>
      <w:r w:rsidR="00065181">
        <w:rPr>
          <w:lang w:eastAsia="es-CL"/>
        </w:rPr>
        <w:t xml:space="preserve"> en un clima de respeto, confianza  y comunicación efectiva.</w:t>
      </w:r>
    </w:p>
    <w:p w:rsidR="00684E73" w:rsidRDefault="00240768" w:rsidP="00CB60AB">
      <w:pPr>
        <w:spacing w:after="0" w:line="0" w:lineRule="atLeast"/>
        <w:jc w:val="both"/>
        <w:rPr>
          <w:lang w:eastAsia="es-CL"/>
        </w:rPr>
      </w:pPr>
      <w:r>
        <w:rPr>
          <w:lang w:eastAsia="es-CL"/>
        </w:rPr>
        <w:t xml:space="preserve">Relevando el conformar </w:t>
      </w:r>
      <w:r w:rsidRPr="00240768">
        <w:rPr>
          <w:lang w:eastAsia="es-CL"/>
        </w:rPr>
        <w:t xml:space="preserve"> Comunidades de Aprendizaje</w:t>
      </w:r>
      <w:r>
        <w:rPr>
          <w:lang w:eastAsia="es-CL"/>
        </w:rPr>
        <w:t xml:space="preserve"> preocupadas de investigar y generar cambios, </w:t>
      </w:r>
      <w:r w:rsidRPr="00240768">
        <w:rPr>
          <w:lang w:eastAsia="es-CL"/>
        </w:rPr>
        <w:t>con el objetivo de mejorar la practica pedagogica  y con esto</w:t>
      </w:r>
      <w:r w:rsidR="00065181">
        <w:rPr>
          <w:lang w:eastAsia="es-CL"/>
        </w:rPr>
        <w:t>,</w:t>
      </w:r>
      <w:r w:rsidRPr="00240768">
        <w:rPr>
          <w:lang w:eastAsia="es-CL"/>
        </w:rPr>
        <w:t xml:space="preserve"> lograr en nuestros estudiantes mejores </w:t>
      </w:r>
      <w:r w:rsidR="00AE2400">
        <w:rPr>
          <w:lang w:eastAsia="es-CL"/>
        </w:rPr>
        <w:t>aprendizajes</w:t>
      </w:r>
      <w:r w:rsidR="00065181">
        <w:rPr>
          <w:lang w:eastAsia="es-CL"/>
        </w:rPr>
        <w:t xml:space="preserve">, entregando una educación de calidad, </w:t>
      </w:r>
      <w:r w:rsidR="00AE2400">
        <w:rPr>
          <w:lang w:eastAsia="es-CL"/>
        </w:rPr>
        <w:t>lo que constituye</w:t>
      </w:r>
      <w:r w:rsidRPr="00240768">
        <w:rPr>
          <w:lang w:eastAsia="es-CL"/>
        </w:rPr>
        <w:t xml:space="preserve"> la p</w:t>
      </w:r>
      <w:r>
        <w:rPr>
          <w:lang w:eastAsia="es-CL"/>
        </w:rPr>
        <w:t>r</w:t>
      </w:r>
      <w:r w:rsidRPr="00240768">
        <w:rPr>
          <w:lang w:eastAsia="es-CL"/>
        </w:rPr>
        <w:t>emisa de l</w:t>
      </w:r>
      <w:r>
        <w:rPr>
          <w:lang w:eastAsia="es-CL"/>
        </w:rPr>
        <w:t>a reforma Educacional Chi</w:t>
      </w:r>
      <w:r w:rsidRPr="00240768">
        <w:rPr>
          <w:lang w:eastAsia="es-CL"/>
        </w:rPr>
        <w:t>l</w:t>
      </w:r>
      <w:r>
        <w:rPr>
          <w:lang w:eastAsia="es-CL"/>
        </w:rPr>
        <w:t>e</w:t>
      </w:r>
      <w:r w:rsidRPr="00240768">
        <w:rPr>
          <w:lang w:eastAsia="es-CL"/>
        </w:rPr>
        <w:t>na.</w:t>
      </w:r>
    </w:p>
    <w:p w:rsidR="00240768" w:rsidRDefault="00240768" w:rsidP="00DD74DD">
      <w:pPr>
        <w:spacing w:after="0" w:line="0" w:lineRule="atLeast"/>
        <w:jc w:val="both"/>
        <w:rPr>
          <w:lang w:eastAsia="es-CL"/>
        </w:rPr>
      </w:pPr>
    </w:p>
    <w:p w:rsidR="00684E73" w:rsidRPr="00182B02" w:rsidRDefault="00063C22" w:rsidP="00DD74DD">
      <w:pPr>
        <w:jc w:val="both"/>
        <w:rPr>
          <w:sz w:val="20"/>
          <w:szCs w:val="20"/>
          <w:lang w:eastAsia="es-CL"/>
        </w:rPr>
      </w:pPr>
      <w:r w:rsidRPr="00063C22">
        <w:rPr>
          <w:lang w:eastAsia="es-CL"/>
        </w:rPr>
        <w:t>"El trabajo colaborativo docente puede ser potente para el aprendizaje y desarrollo profesional, pero requiere de condiciones apropiadas en términos de tiempo no lectivo docente y compromiso de la unidad escolar".</w:t>
      </w:r>
      <w:r w:rsidRPr="00063C22">
        <w:t xml:space="preserve"> </w:t>
      </w:r>
      <w:r w:rsidRPr="00EC2C10">
        <w:rPr>
          <w:lang w:eastAsia="es-CL"/>
        </w:rPr>
        <w:t>Beatrice Ávalos,</w:t>
      </w:r>
      <w:r w:rsidRPr="00EC2C10">
        <w:t xml:space="preserve"> i</w:t>
      </w:r>
      <w:r w:rsidRPr="00EC2C10">
        <w:rPr>
          <w:lang w:eastAsia="es-CL"/>
        </w:rPr>
        <w:t>nvestigadora del CIAE y Premio Nacional de Educación.</w:t>
      </w:r>
    </w:p>
    <w:p w:rsidR="00E52FBA" w:rsidRPr="00E52FBA" w:rsidRDefault="00E52FBA" w:rsidP="00E52FBA">
      <w:pPr>
        <w:spacing w:after="0" w:line="0" w:lineRule="atLeast"/>
        <w:jc w:val="both"/>
        <w:rPr>
          <w:sz w:val="20"/>
          <w:szCs w:val="20"/>
          <w:lang w:eastAsia="es-CL"/>
        </w:rPr>
      </w:pPr>
      <w:r w:rsidRPr="00E52FBA">
        <w:rPr>
          <w:sz w:val="20"/>
          <w:szCs w:val="20"/>
          <w:lang w:eastAsia="es-CL"/>
        </w:rPr>
        <w:t>Bibliografía:</w:t>
      </w:r>
    </w:p>
    <w:p w:rsidR="0048049A" w:rsidRDefault="00E52FBA" w:rsidP="00E52FBA">
      <w:pPr>
        <w:spacing w:after="0" w:line="0" w:lineRule="atLeast"/>
        <w:jc w:val="both"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-</w:t>
      </w:r>
      <w:r w:rsidR="0020105F" w:rsidRPr="00E52FBA">
        <w:rPr>
          <w:sz w:val="20"/>
          <w:szCs w:val="20"/>
          <w:lang w:eastAsia="es-CL"/>
        </w:rPr>
        <w:t>5 tips para convertir el trabajo colaborativo en una herramienta de aprendizaje. (escrito por: Camila Londoño</w:t>
      </w:r>
      <w:r w:rsidR="0020105F" w:rsidRPr="00E52FBA">
        <w:rPr>
          <w:sz w:val="20"/>
          <w:szCs w:val="20"/>
        </w:rPr>
        <w:t xml:space="preserve"> </w:t>
      </w:r>
      <w:r w:rsidR="0020105F" w:rsidRPr="00E52FBA">
        <w:rPr>
          <w:sz w:val="20"/>
          <w:szCs w:val="20"/>
          <w:lang w:eastAsia="es-CL"/>
        </w:rPr>
        <w:t>eligeeducar, marzo 21, 2018)</w:t>
      </w:r>
    </w:p>
    <w:p w:rsidR="00E52FBA" w:rsidRDefault="00E52FBA" w:rsidP="00E52FBA">
      <w:pPr>
        <w:spacing w:after="0" w:line="0" w:lineRule="atLeast"/>
        <w:jc w:val="both"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-</w:t>
      </w:r>
      <w:r w:rsidRPr="00E52FBA">
        <w:rPr>
          <w:sz w:val="20"/>
          <w:szCs w:val="20"/>
          <w:lang w:eastAsia="es-CL"/>
        </w:rPr>
        <w:t>TallerTrabajocolaborativoalternativaparaconstruiraprendizajessignificativos.pdf</w:t>
      </w:r>
      <w:r>
        <w:rPr>
          <w:sz w:val="20"/>
          <w:szCs w:val="20"/>
          <w:lang w:eastAsia="es-CL"/>
        </w:rPr>
        <w:t xml:space="preserve"> (Agencia de Calidad de la Educación)</w:t>
      </w:r>
    </w:p>
    <w:p w:rsidR="00B84B7F" w:rsidRPr="00E52FBA" w:rsidRDefault="00B84B7F" w:rsidP="00B84B7F">
      <w:pPr>
        <w:spacing w:after="0" w:line="0" w:lineRule="atLeast"/>
        <w:jc w:val="both"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-</w:t>
      </w:r>
      <w:r w:rsidRPr="00B84B7F">
        <w:t xml:space="preserve"> </w:t>
      </w:r>
      <w:r>
        <w:rPr>
          <w:sz w:val="20"/>
          <w:szCs w:val="20"/>
          <w:lang w:eastAsia="es-CL"/>
        </w:rPr>
        <w:t>Colaboración y mediación en el mejoramiento de las prácticas docentes (Beatrice Ávalos,</w:t>
      </w:r>
      <w:bookmarkStart w:id="0" w:name="_GoBack"/>
      <w:bookmarkEnd w:id="0"/>
      <w:r>
        <w:rPr>
          <w:sz w:val="20"/>
          <w:szCs w:val="20"/>
          <w:lang w:eastAsia="es-CL"/>
        </w:rPr>
        <w:t xml:space="preserve"> Centro de Investigación </w:t>
      </w:r>
      <w:r w:rsidRPr="00B84B7F">
        <w:rPr>
          <w:sz w:val="20"/>
          <w:szCs w:val="20"/>
          <w:lang w:eastAsia="es-CL"/>
        </w:rPr>
        <w:t>Avanzada en Educación</w:t>
      </w:r>
      <w:r>
        <w:rPr>
          <w:sz w:val="20"/>
          <w:szCs w:val="20"/>
          <w:lang w:eastAsia="es-CL"/>
        </w:rPr>
        <w:t>)</w:t>
      </w:r>
    </w:p>
    <w:p w:rsidR="00182B02" w:rsidRDefault="004C246E" w:rsidP="00E52FBA">
      <w:pPr>
        <w:spacing w:after="0" w:line="0" w:lineRule="atLeast"/>
        <w:jc w:val="right"/>
        <w:rPr>
          <w:b/>
          <w:sz w:val="16"/>
          <w:szCs w:val="16"/>
        </w:rPr>
      </w:pPr>
      <w:r w:rsidRPr="00E52FBA">
        <w:rPr>
          <w:sz w:val="20"/>
          <w:szCs w:val="20"/>
          <w:lang w:eastAsia="es-CL"/>
        </w:rPr>
        <w:t xml:space="preserve">                                                                                             </w:t>
      </w:r>
      <w:r>
        <w:rPr>
          <w:lang w:eastAsia="es-CL"/>
        </w:rPr>
        <w:drawing>
          <wp:inline distT="0" distB="0" distL="0" distR="0" wp14:anchorId="28FB0A22" wp14:editId="41C07E50">
            <wp:extent cx="1228725" cy="1228725"/>
            <wp:effectExtent l="0" t="0" r="9525" b="9525"/>
            <wp:docPr id="5" name="Imagen 5" descr="Resultado de imagen para trabajo colaborativo entre do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abajo colaborativo entre docen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46E">
        <w:rPr>
          <w:b/>
          <w:sz w:val="16"/>
          <w:szCs w:val="16"/>
        </w:rPr>
        <w:t xml:space="preserve"> </w:t>
      </w:r>
      <w:r w:rsidRPr="00F0041F">
        <w:rPr>
          <w:b/>
          <w:sz w:val="16"/>
          <w:szCs w:val="16"/>
        </w:rPr>
        <w:t>Imagen copiada de Google.</w:t>
      </w:r>
    </w:p>
    <w:p w:rsidR="009F57E4" w:rsidRDefault="009F57E4" w:rsidP="00FE09D3">
      <w:pPr>
        <w:spacing w:after="0" w:line="0" w:lineRule="atLeast"/>
        <w:rPr>
          <w:b/>
          <w:sz w:val="20"/>
          <w:szCs w:val="20"/>
        </w:rPr>
      </w:pPr>
    </w:p>
    <w:p w:rsidR="00182B02" w:rsidRPr="00182B02" w:rsidRDefault="0048049A" w:rsidP="00FE09D3">
      <w:pPr>
        <w:spacing w:after="0" w:line="0" w:lineRule="atLeast"/>
        <w:rPr>
          <w:b/>
          <w:sz w:val="16"/>
          <w:szCs w:val="16"/>
        </w:rPr>
      </w:pPr>
      <w:r w:rsidRPr="0048049A">
        <w:rPr>
          <w:b/>
          <w:sz w:val="20"/>
          <w:szCs w:val="20"/>
        </w:rPr>
        <w:t>Fátima Aillón Inzunza</w:t>
      </w:r>
    </w:p>
    <w:p w:rsidR="0048049A" w:rsidRDefault="0048049A" w:rsidP="00FE09D3">
      <w:pPr>
        <w:spacing w:after="0" w:line="0" w:lineRule="atLeast"/>
        <w:rPr>
          <w:b/>
          <w:sz w:val="20"/>
          <w:szCs w:val="20"/>
        </w:rPr>
      </w:pPr>
      <w:r w:rsidRPr="0048049A">
        <w:rPr>
          <w:b/>
          <w:sz w:val="20"/>
          <w:szCs w:val="20"/>
        </w:rPr>
        <w:t>Educadora de Párvulos</w:t>
      </w:r>
    </w:p>
    <w:p w:rsidR="00065181" w:rsidRPr="0048049A" w:rsidRDefault="00065181" w:rsidP="00FE09D3">
      <w:pPr>
        <w:spacing w:after="0" w:line="0" w:lineRule="atLeast"/>
        <w:rPr>
          <w:b/>
          <w:sz w:val="20"/>
          <w:szCs w:val="20"/>
        </w:rPr>
      </w:pPr>
    </w:p>
    <w:sectPr w:rsidR="00065181" w:rsidRPr="00480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6E0A"/>
    <w:multiLevelType w:val="hybridMultilevel"/>
    <w:tmpl w:val="0BCE32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35CCB"/>
    <w:multiLevelType w:val="multilevel"/>
    <w:tmpl w:val="392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65"/>
    <w:rsid w:val="00063C22"/>
    <w:rsid w:val="00065181"/>
    <w:rsid w:val="00145D72"/>
    <w:rsid w:val="00172DE1"/>
    <w:rsid w:val="00180ABB"/>
    <w:rsid w:val="00182B02"/>
    <w:rsid w:val="001A0120"/>
    <w:rsid w:val="001C7FFC"/>
    <w:rsid w:val="001D6F8C"/>
    <w:rsid w:val="0020105F"/>
    <w:rsid w:val="00240768"/>
    <w:rsid w:val="00275CD4"/>
    <w:rsid w:val="002E5A69"/>
    <w:rsid w:val="00327705"/>
    <w:rsid w:val="00374BA8"/>
    <w:rsid w:val="003C147A"/>
    <w:rsid w:val="003C529F"/>
    <w:rsid w:val="0041513D"/>
    <w:rsid w:val="00456B25"/>
    <w:rsid w:val="00466927"/>
    <w:rsid w:val="0048049A"/>
    <w:rsid w:val="00486E10"/>
    <w:rsid w:val="004A5999"/>
    <w:rsid w:val="004B0A0D"/>
    <w:rsid w:val="004C246E"/>
    <w:rsid w:val="004C767D"/>
    <w:rsid w:val="005138DE"/>
    <w:rsid w:val="00536D02"/>
    <w:rsid w:val="00574E0B"/>
    <w:rsid w:val="005C39D6"/>
    <w:rsid w:val="005D5759"/>
    <w:rsid w:val="005F0601"/>
    <w:rsid w:val="00605081"/>
    <w:rsid w:val="006424FA"/>
    <w:rsid w:val="00670247"/>
    <w:rsid w:val="00684E73"/>
    <w:rsid w:val="006A2240"/>
    <w:rsid w:val="006A475C"/>
    <w:rsid w:val="006A55A1"/>
    <w:rsid w:val="006D26B5"/>
    <w:rsid w:val="006E79CB"/>
    <w:rsid w:val="00725676"/>
    <w:rsid w:val="00794C06"/>
    <w:rsid w:val="007A0823"/>
    <w:rsid w:val="007B7C0D"/>
    <w:rsid w:val="007E5C81"/>
    <w:rsid w:val="008021E9"/>
    <w:rsid w:val="0081707E"/>
    <w:rsid w:val="008225BC"/>
    <w:rsid w:val="0082712F"/>
    <w:rsid w:val="008326E8"/>
    <w:rsid w:val="00892810"/>
    <w:rsid w:val="00991555"/>
    <w:rsid w:val="009975CF"/>
    <w:rsid w:val="009D1A6F"/>
    <w:rsid w:val="009F57E4"/>
    <w:rsid w:val="00A16548"/>
    <w:rsid w:val="00A71245"/>
    <w:rsid w:val="00AB031F"/>
    <w:rsid w:val="00AE2400"/>
    <w:rsid w:val="00B27665"/>
    <w:rsid w:val="00B3417A"/>
    <w:rsid w:val="00B84B7F"/>
    <w:rsid w:val="00C16003"/>
    <w:rsid w:val="00C24FA1"/>
    <w:rsid w:val="00C25404"/>
    <w:rsid w:val="00C40D40"/>
    <w:rsid w:val="00C468E2"/>
    <w:rsid w:val="00CB60AB"/>
    <w:rsid w:val="00CF0F91"/>
    <w:rsid w:val="00D25767"/>
    <w:rsid w:val="00D259FA"/>
    <w:rsid w:val="00D62D20"/>
    <w:rsid w:val="00D816F4"/>
    <w:rsid w:val="00D9383C"/>
    <w:rsid w:val="00DD74DD"/>
    <w:rsid w:val="00DF11ED"/>
    <w:rsid w:val="00E01D02"/>
    <w:rsid w:val="00E158D6"/>
    <w:rsid w:val="00E52FBA"/>
    <w:rsid w:val="00E61297"/>
    <w:rsid w:val="00EC2C10"/>
    <w:rsid w:val="00ED5754"/>
    <w:rsid w:val="00F0041F"/>
    <w:rsid w:val="00F03228"/>
    <w:rsid w:val="00F94E28"/>
    <w:rsid w:val="00F9761B"/>
    <w:rsid w:val="00FB5C47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6129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9D6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E1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6129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9D6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E1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0C41-CC19-4D83-8288-BB3B632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2018-08-24T17:23:00Z</dcterms:created>
  <dcterms:modified xsi:type="dcterms:W3CDTF">2018-08-24T17:23:00Z</dcterms:modified>
</cp:coreProperties>
</file>